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538"/>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color w:val="333333"/>
          <w:spacing w:val="-20"/>
          <w:kern w:val="0"/>
          <w:sz w:val="44"/>
          <w:szCs w:val="44"/>
        </w:rPr>
        <w:t>松北区</w:t>
      </w:r>
      <w:r>
        <w:rPr>
          <w:rFonts w:hint="eastAsia" w:ascii="方正小标宋简体" w:hAnsi="宋体" w:eastAsia="方正小标宋简体" w:cs="宋体"/>
          <w:color w:val="333333"/>
          <w:spacing w:val="-20"/>
          <w:kern w:val="0"/>
          <w:sz w:val="44"/>
          <w:szCs w:val="44"/>
          <w:lang w:eastAsia="zh-CN"/>
        </w:rPr>
        <w:t>农业农村</w:t>
      </w:r>
      <w:r>
        <w:rPr>
          <w:rFonts w:hint="eastAsia" w:ascii="方正小标宋简体" w:hAnsi="宋体" w:eastAsia="方正小标宋简体" w:cs="宋体"/>
          <w:color w:val="333333"/>
          <w:spacing w:val="-20"/>
          <w:kern w:val="0"/>
          <w:sz w:val="44"/>
          <w:szCs w:val="44"/>
        </w:rPr>
        <w:t>局202</w:t>
      </w:r>
      <w:r>
        <w:rPr>
          <w:rFonts w:hint="eastAsia" w:ascii="方正小标宋简体" w:hAnsi="宋体" w:eastAsia="方正小标宋简体" w:cs="宋体"/>
          <w:color w:val="333333"/>
          <w:spacing w:val="-20"/>
          <w:kern w:val="0"/>
          <w:sz w:val="44"/>
          <w:szCs w:val="44"/>
          <w:lang w:val="en-US" w:eastAsia="zh-CN"/>
        </w:rPr>
        <w:t>1</w:t>
      </w:r>
      <w:r>
        <w:rPr>
          <w:rFonts w:hint="eastAsia" w:ascii="方正小标宋简体" w:hAnsi="宋体" w:eastAsia="方正小标宋简体" w:cs="宋体"/>
          <w:color w:val="333333"/>
          <w:spacing w:val="-20"/>
          <w:kern w:val="0"/>
          <w:sz w:val="44"/>
          <w:szCs w:val="44"/>
        </w:rPr>
        <w:t>年</w:t>
      </w:r>
      <w:r>
        <w:rPr>
          <w:rFonts w:hint="eastAsia" w:ascii="方正小标宋简体" w:hAnsi="宋体" w:eastAsia="方正小标宋简体" w:cs="宋体"/>
          <w:color w:val="333333"/>
          <w:kern w:val="0"/>
          <w:sz w:val="44"/>
          <w:szCs w:val="44"/>
        </w:rPr>
        <w:t>政府信息公开年度报告</w:t>
      </w:r>
    </w:p>
    <w:p>
      <w:pPr>
        <w:widowControl/>
        <w:spacing w:line="560" w:lineRule="exact"/>
        <w:ind w:firstLine="538"/>
        <w:jc w:val="left"/>
        <w:rPr>
          <w:rFonts w:ascii="仿宋_GB2312" w:hAnsi="宋体" w:eastAsia="仿宋_GB2312" w:cs="宋体"/>
          <w:color w:val="333333"/>
          <w:kern w:val="0"/>
          <w:sz w:val="32"/>
          <w:szCs w:val="32"/>
        </w:rPr>
      </w:pPr>
    </w:p>
    <w:p>
      <w:pPr>
        <w:widowControl/>
        <w:spacing w:line="560" w:lineRule="exact"/>
        <w:ind w:firstLine="538"/>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本年报根据《中华人民共和国政府信息公开条例》要求编制。全文包括总体情况、主动公开政府信息情况、收到和处理政府信息公开申请情况、政府信息公开行政复议、行政诉讼情况、存在的主要问题及改进情况和其他需要报告的事项共六个部分。本年报中所列数据的统计期限自202</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年1月1日起至202</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年12月31日止。如对本年报有疑问，请与哈尔滨市松北区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局政府信息公开工作办公室联系（地址：哈尔滨市松北区松北</w:t>
      </w:r>
      <w:r>
        <w:rPr>
          <w:rFonts w:hint="eastAsia" w:ascii="仿宋_GB2312" w:hAnsi="宋体" w:eastAsia="仿宋_GB2312" w:cs="宋体"/>
          <w:color w:val="333333"/>
          <w:kern w:val="0"/>
          <w:sz w:val="32"/>
          <w:szCs w:val="32"/>
          <w:lang w:eastAsia="zh-CN"/>
        </w:rPr>
        <w:t>一路</w:t>
      </w:r>
      <w:r>
        <w:rPr>
          <w:rFonts w:hint="eastAsia" w:ascii="仿宋_GB2312" w:hAnsi="宋体" w:eastAsia="仿宋_GB2312" w:cs="宋体"/>
          <w:color w:val="333333"/>
          <w:kern w:val="0"/>
          <w:sz w:val="32"/>
          <w:szCs w:val="32"/>
        </w:rPr>
        <w:t>62</w:t>
      </w:r>
      <w:r>
        <w:rPr>
          <w:rFonts w:hint="eastAsia" w:ascii="仿宋_GB2312" w:hAnsi="宋体" w:eastAsia="仿宋_GB2312" w:cs="宋体"/>
          <w:color w:val="333333"/>
          <w:kern w:val="0"/>
          <w:sz w:val="32"/>
          <w:szCs w:val="32"/>
          <w:lang w:val="en-US" w:eastAsia="zh-CN"/>
        </w:rPr>
        <w:t>5</w:t>
      </w:r>
      <w:r>
        <w:rPr>
          <w:rFonts w:hint="eastAsia" w:ascii="仿宋_GB2312" w:hAnsi="宋体" w:eastAsia="仿宋_GB2312" w:cs="宋体"/>
          <w:color w:val="333333"/>
          <w:kern w:val="0"/>
          <w:sz w:val="32"/>
          <w:szCs w:val="32"/>
        </w:rPr>
        <w:t>号，邮编：150028，联系电话：0451-8</w:t>
      </w:r>
      <w:r>
        <w:rPr>
          <w:rFonts w:hint="eastAsia" w:ascii="仿宋_GB2312" w:hAnsi="宋体" w:eastAsia="仿宋_GB2312" w:cs="宋体"/>
          <w:color w:val="333333"/>
          <w:kern w:val="0"/>
          <w:sz w:val="32"/>
          <w:szCs w:val="32"/>
          <w:lang w:val="en-US" w:eastAsia="zh-CN"/>
        </w:rPr>
        <w:t>8080052</w:t>
      </w:r>
      <w:r>
        <w:rPr>
          <w:rFonts w:hint="eastAsia" w:ascii="仿宋_GB2312" w:hAnsi="宋体" w:eastAsia="仿宋_GB2312" w:cs="宋体"/>
          <w:color w:val="333333"/>
          <w:kern w:val="0"/>
          <w:sz w:val="32"/>
          <w:szCs w:val="32"/>
        </w:rPr>
        <w:t>）。</w:t>
      </w:r>
    </w:p>
    <w:p>
      <w:pPr>
        <w:widowControl/>
        <w:shd w:val="clear" w:color="auto" w:fill="FFFFFF"/>
        <w:spacing w:line="560" w:lineRule="exact"/>
        <w:ind w:firstLine="351"/>
        <w:jc w:val="left"/>
        <w:rPr>
          <w:rFonts w:ascii="黑体" w:hAnsi="黑体" w:eastAsia="黑体" w:cs="宋体"/>
          <w:kern w:val="0"/>
          <w:sz w:val="32"/>
          <w:szCs w:val="32"/>
        </w:rPr>
      </w:pPr>
      <w:r>
        <w:rPr>
          <w:rFonts w:hint="eastAsia" w:ascii="黑体" w:hAnsi="黑体" w:eastAsia="黑体" w:cs="宋体"/>
          <w:color w:val="333333"/>
          <w:kern w:val="0"/>
          <w:sz w:val="32"/>
          <w:szCs w:val="32"/>
        </w:rPr>
        <w:t>一、总体情况</w:t>
      </w:r>
    </w:p>
    <w:p>
      <w:pPr>
        <w:widowControl/>
        <w:shd w:val="clear" w:color="auto" w:fill="FFFFFF"/>
        <w:spacing w:line="560" w:lineRule="exact"/>
        <w:ind w:firstLine="668" w:firstLineChars="209"/>
        <w:jc w:val="left"/>
        <w:rPr>
          <w:rFonts w:hint="eastAsia" w:ascii="仿宋_GB2312" w:hAnsi="宋体" w:eastAsia="仿宋_GB2312" w:cs="宋体"/>
          <w:kern w:val="0"/>
          <w:sz w:val="32"/>
          <w:szCs w:val="32"/>
          <w:lang w:eastAsia="zh-CN"/>
        </w:rPr>
      </w:pPr>
      <w:r>
        <w:rPr>
          <w:rFonts w:hint="eastAsia" w:ascii="仿宋_GB2312" w:hAnsi="宋体" w:eastAsia="仿宋_GB2312" w:cs="宋体"/>
          <w:color w:val="333333"/>
          <w:kern w:val="0"/>
          <w:sz w:val="32"/>
          <w:szCs w:val="32"/>
        </w:rPr>
        <w:t>202</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年，哈尔滨市松北区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局政务公开工作坚持以习近平新时代中国特色社会主义思想为指导，深入贯彻落实党的十九大和十九届二中、三中、四中、五中</w:t>
      </w:r>
      <w:r>
        <w:rPr>
          <w:rFonts w:hint="eastAsia" w:ascii="仿宋_GB2312" w:hAnsi="宋体" w:eastAsia="仿宋_GB2312" w:cs="宋体"/>
          <w:color w:val="333333"/>
          <w:kern w:val="0"/>
          <w:sz w:val="32"/>
          <w:szCs w:val="32"/>
          <w:lang w:eastAsia="zh-CN"/>
        </w:rPr>
        <w:t>、六中</w:t>
      </w:r>
      <w:r>
        <w:rPr>
          <w:rFonts w:hint="eastAsia" w:ascii="仿宋_GB2312" w:hAnsi="宋体" w:eastAsia="仿宋_GB2312" w:cs="宋体"/>
          <w:color w:val="333333"/>
          <w:kern w:val="0"/>
          <w:sz w:val="32"/>
          <w:szCs w:val="32"/>
        </w:rPr>
        <w:t>全会精神，紧紧围绕区委、区政府的重大决策部署和公众关切，严格按照《中华人民共和国政府信息公开条例》（以下简称“条例”）以及上级关于做好政务公开工作的各项通知要求，进一步细化政务公开工作任务，以公开促规范，以公开促服务，切实保障人民群众的知情权、参与权、表达权和监督权</w:t>
      </w:r>
      <w:r>
        <w:rPr>
          <w:rFonts w:hint="eastAsia" w:ascii="仿宋_GB2312" w:hAnsi="宋体" w:eastAsia="仿宋_GB2312" w:cs="宋体"/>
          <w:color w:val="333333"/>
          <w:kern w:val="0"/>
          <w:sz w:val="32"/>
          <w:szCs w:val="32"/>
          <w:lang w:eastAsia="zh-CN"/>
        </w:rPr>
        <w:t>。</w:t>
      </w:r>
    </w:p>
    <w:p>
      <w:pPr>
        <w:widowControl/>
        <w:shd w:val="clear" w:color="auto" w:fill="FFFFFF"/>
        <w:spacing w:line="560" w:lineRule="exact"/>
        <w:ind w:firstLine="351"/>
        <w:jc w:val="left"/>
        <w:rPr>
          <w:rFonts w:ascii="楷体_GB2312" w:hAnsi="宋体" w:eastAsia="楷体_GB2312" w:cs="宋体"/>
          <w:kern w:val="0"/>
          <w:sz w:val="32"/>
          <w:szCs w:val="32"/>
        </w:rPr>
      </w:pPr>
      <w:r>
        <w:rPr>
          <w:rFonts w:hint="eastAsia" w:ascii="楷体_GB2312" w:hAnsi="楷体" w:eastAsia="楷体_GB2312" w:cs="宋体"/>
          <w:color w:val="333333"/>
          <w:kern w:val="0"/>
          <w:sz w:val="32"/>
          <w:szCs w:val="32"/>
        </w:rPr>
        <w:t>（一）主动公开政府信息情况</w:t>
      </w:r>
    </w:p>
    <w:p>
      <w:pPr>
        <w:widowControl/>
        <w:shd w:val="clear" w:color="auto" w:fill="FFFFFF"/>
        <w:spacing w:line="560" w:lineRule="exact"/>
        <w:ind w:firstLine="697" w:firstLineChars="218"/>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202</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年，松北区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局严格按照政务公开工作规程及有关文件要求开展政府信息主动公开工作，通过哈尔滨市网站“区县信息公开”子栏目公开政府信息</w:t>
      </w:r>
      <w:r>
        <w:rPr>
          <w:rFonts w:hint="eastAsia" w:ascii="仿宋_GB2312" w:hAnsi="宋体" w:eastAsia="仿宋_GB2312" w:cs="宋体"/>
          <w:color w:val="333333"/>
          <w:kern w:val="0"/>
          <w:sz w:val="32"/>
          <w:szCs w:val="32"/>
          <w:lang w:val="en-US" w:eastAsia="zh-CN"/>
        </w:rPr>
        <w:t>5</w:t>
      </w:r>
      <w:r>
        <w:rPr>
          <w:rFonts w:hint="eastAsia" w:ascii="仿宋_GB2312" w:hAnsi="宋体" w:eastAsia="仿宋_GB2312" w:cs="宋体"/>
          <w:color w:val="333333"/>
          <w:kern w:val="0"/>
          <w:sz w:val="32"/>
          <w:szCs w:val="32"/>
        </w:rPr>
        <w:t>条。通过电子显示屏、公告栏、宣传资料架，对</w:t>
      </w:r>
      <w:r>
        <w:rPr>
          <w:rFonts w:hint="eastAsia" w:ascii="仿宋_GB2312" w:hAnsi="宋体" w:eastAsia="仿宋_GB2312" w:cs="宋体"/>
          <w:color w:val="333333"/>
          <w:kern w:val="0"/>
          <w:sz w:val="32"/>
          <w:szCs w:val="32"/>
          <w:lang w:eastAsia="zh-CN"/>
        </w:rPr>
        <w:t>大众</w:t>
      </w:r>
      <w:r>
        <w:rPr>
          <w:rFonts w:hint="eastAsia" w:ascii="仿宋_GB2312" w:hAnsi="宋体" w:eastAsia="仿宋_GB2312" w:cs="宋体"/>
          <w:color w:val="333333"/>
          <w:kern w:val="0"/>
          <w:sz w:val="32"/>
          <w:szCs w:val="32"/>
        </w:rPr>
        <w:t>公开</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政策和须知。规范大厅窗口工作人员服务规范，有效落实首问责任制。</w:t>
      </w:r>
    </w:p>
    <w:p>
      <w:pPr>
        <w:widowControl/>
        <w:shd w:val="clear" w:color="auto" w:fill="FFFFFF"/>
        <w:spacing w:line="560" w:lineRule="exact"/>
        <w:ind w:firstLine="351"/>
        <w:jc w:val="left"/>
        <w:rPr>
          <w:rFonts w:ascii="楷体_GB2312" w:hAnsi="楷体" w:eastAsia="楷体_GB2312" w:cs="宋体"/>
          <w:color w:val="333333"/>
          <w:kern w:val="0"/>
          <w:sz w:val="32"/>
          <w:szCs w:val="32"/>
        </w:rPr>
      </w:pPr>
      <w:r>
        <w:rPr>
          <w:rFonts w:hint="eastAsia" w:ascii="楷体_GB2312" w:hAnsi="楷体" w:eastAsia="楷体_GB2312" w:cs="宋体"/>
          <w:color w:val="333333"/>
          <w:kern w:val="0"/>
          <w:sz w:val="32"/>
          <w:szCs w:val="32"/>
        </w:rPr>
        <w:t>（二）依申请公开政府信息情况</w:t>
      </w:r>
    </w:p>
    <w:p>
      <w:pPr>
        <w:widowControl/>
        <w:shd w:val="clear" w:color="auto" w:fill="FFFFFF"/>
        <w:spacing w:line="560" w:lineRule="exact"/>
        <w:ind w:firstLine="508" w:firstLineChars="159"/>
        <w:jc w:val="left"/>
        <w:rPr>
          <w:rFonts w:ascii="仿宋_GB2312" w:hAnsi="宋体" w:eastAsia="仿宋_GB2312" w:cs="宋体"/>
          <w:color w:val="333333"/>
          <w:kern w:val="0"/>
          <w:sz w:val="32"/>
          <w:szCs w:val="32"/>
        </w:rPr>
      </w:pPr>
      <w:r>
        <w:rPr>
          <w:rFonts w:hint="eastAsia" w:ascii="微软雅黑" w:hAnsi="微软雅黑" w:eastAsia="仿宋_GB2312" w:cs="宋体"/>
          <w:color w:val="333333"/>
          <w:kern w:val="0"/>
          <w:sz w:val="32"/>
          <w:szCs w:val="32"/>
        </w:rPr>
        <w:t> </w:t>
      </w:r>
      <w:r>
        <w:rPr>
          <w:rFonts w:hint="eastAsia" w:ascii="仿宋_GB2312" w:hAnsi="宋体" w:eastAsia="仿宋_GB2312" w:cs="宋体"/>
          <w:color w:val="333333"/>
          <w:kern w:val="0"/>
          <w:sz w:val="32"/>
          <w:szCs w:val="32"/>
        </w:rPr>
        <w:t>202</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年，哈尔滨市松北区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局申请公开政府信息</w:t>
      </w:r>
      <w:r>
        <w:rPr>
          <w:rFonts w:hint="eastAsia" w:ascii="仿宋_GB2312" w:hAnsi="宋体" w:eastAsia="仿宋_GB2312" w:cs="宋体"/>
          <w:color w:val="333333"/>
          <w:kern w:val="0"/>
          <w:sz w:val="32"/>
          <w:szCs w:val="32"/>
          <w:lang w:val="en-US" w:eastAsia="zh-CN"/>
        </w:rPr>
        <w:t>2条</w:t>
      </w:r>
      <w:r>
        <w:rPr>
          <w:rFonts w:hint="eastAsia" w:ascii="仿宋_GB2312" w:hAnsi="宋体" w:eastAsia="仿宋_GB2312" w:cs="宋体"/>
          <w:color w:val="333333"/>
          <w:kern w:val="0"/>
          <w:sz w:val="32"/>
          <w:szCs w:val="32"/>
        </w:rPr>
        <w:t>。</w:t>
      </w:r>
    </w:p>
    <w:p>
      <w:pPr>
        <w:widowControl/>
        <w:shd w:val="clear" w:color="auto" w:fill="FFFFFF"/>
        <w:spacing w:line="560" w:lineRule="exact"/>
        <w:ind w:firstLine="351"/>
        <w:jc w:val="left"/>
        <w:rPr>
          <w:rFonts w:ascii="楷体_GB2312" w:hAnsi="楷体" w:eastAsia="楷体_GB2312" w:cs="宋体"/>
          <w:color w:val="333333"/>
          <w:kern w:val="0"/>
          <w:sz w:val="32"/>
          <w:szCs w:val="32"/>
        </w:rPr>
      </w:pPr>
      <w:r>
        <w:rPr>
          <w:rFonts w:hint="eastAsia" w:ascii="楷体_GB2312" w:hAnsi="楷体" w:eastAsia="楷体_GB2312" w:cs="宋体"/>
          <w:color w:val="333333"/>
          <w:kern w:val="0"/>
          <w:sz w:val="32"/>
          <w:szCs w:val="32"/>
        </w:rPr>
        <w:t>（三）政府信息管理</w:t>
      </w:r>
    </w:p>
    <w:p>
      <w:pPr>
        <w:widowControl/>
        <w:shd w:val="clear" w:color="auto" w:fill="FFFFFF"/>
        <w:spacing w:line="560" w:lineRule="exact"/>
        <w:ind w:firstLine="668" w:firstLineChars="209"/>
        <w:jc w:val="left"/>
        <w:rPr>
          <w:rFonts w:ascii="楷体_GB2312" w:hAnsi="楷体" w:eastAsia="楷体_GB2312" w:cs="宋体"/>
          <w:color w:val="333333"/>
          <w:kern w:val="0"/>
          <w:sz w:val="32"/>
          <w:szCs w:val="32"/>
        </w:rPr>
      </w:pPr>
      <w:r>
        <w:rPr>
          <w:rFonts w:hint="eastAsia" w:ascii="仿宋_GB2312" w:hAnsi="宋体" w:eastAsia="仿宋_GB2312" w:cs="宋体"/>
          <w:color w:val="333333"/>
          <w:kern w:val="0"/>
          <w:sz w:val="32"/>
          <w:szCs w:val="32"/>
        </w:rPr>
        <w:t>202</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年，哈尔滨市松北区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局严格按照规定对政府信息公开内容进行管理。</w:t>
      </w:r>
    </w:p>
    <w:p>
      <w:pPr>
        <w:widowControl/>
        <w:shd w:val="clear" w:color="auto" w:fill="FFFFFF"/>
        <w:spacing w:line="560" w:lineRule="exact"/>
        <w:ind w:firstLine="480" w:firstLineChars="150"/>
        <w:jc w:val="left"/>
        <w:rPr>
          <w:rFonts w:ascii="楷体_GB2312" w:hAnsi="楷体" w:eastAsia="楷体_GB2312" w:cs="宋体"/>
          <w:color w:val="333333"/>
          <w:kern w:val="0"/>
          <w:sz w:val="32"/>
          <w:szCs w:val="32"/>
        </w:rPr>
      </w:pPr>
      <w:r>
        <w:rPr>
          <w:rFonts w:hint="eastAsia" w:ascii="楷体_GB2312" w:hAnsi="楷体" w:eastAsia="楷体_GB2312" w:cs="宋体"/>
          <w:color w:val="333333"/>
          <w:kern w:val="0"/>
          <w:sz w:val="32"/>
          <w:szCs w:val="32"/>
        </w:rPr>
        <w:t>（四）平台建设</w:t>
      </w:r>
    </w:p>
    <w:p>
      <w:pPr>
        <w:widowControl/>
        <w:shd w:val="clear" w:color="auto" w:fill="FFFFFF"/>
        <w:spacing w:line="560" w:lineRule="exact"/>
        <w:ind w:firstLine="508" w:firstLineChars="159"/>
        <w:jc w:val="left"/>
        <w:rPr>
          <w:rFonts w:ascii="仿宋_GB2312" w:hAnsi="宋体" w:eastAsia="仿宋_GB2312" w:cs="宋体"/>
          <w:color w:val="333333"/>
          <w:kern w:val="0"/>
          <w:sz w:val="32"/>
          <w:szCs w:val="32"/>
        </w:rPr>
      </w:pPr>
      <w:r>
        <w:rPr>
          <w:rFonts w:hint="eastAsia" w:ascii="微软雅黑" w:hAnsi="微软雅黑" w:eastAsia="仿宋_GB2312" w:cs="宋体"/>
          <w:color w:val="333333"/>
          <w:kern w:val="0"/>
          <w:sz w:val="32"/>
          <w:szCs w:val="32"/>
        </w:rPr>
        <w:t> </w:t>
      </w:r>
      <w:r>
        <w:rPr>
          <w:rFonts w:hint="eastAsia" w:ascii="仿宋_GB2312" w:hAnsi="宋体" w:eastAsia="仿宋_GB2312" w:cs="宋体"/>
          <w:color w:val="333333"/>
          <w:kern w:val="0"/>
          <w:sz w:val="32"/>
          <w:szCs w:val="32"/>
        </w:rPr>
        <w:t>202</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年，哈尔滨市松北区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局政府信息公开途径为内外网络、</w:t>
      </w:r>
      <w:r>
        <w:rPr>
          <w:rFonts w:hint="eastAsia" w:ascii="仿宋_GB2312" w:hAnsi="宋体" w:eastAsia="仿宋_GB2312" w:cs="宋体"/>
          <w:color w:val="333333"/>
          <w:kern w:val="0"/>
          <w:sz w:val="32"/>
          <w:szCs w:val="32"/>
          <w:lang w:eastAsia="zh-CN"/>
        </w:rPr>
        <w:t>政务</w:t>
      </w:r>
      <w:r>
        <w:rPr>
          <w:rFonts w:hint="eastAsia" w:ascii="仿宋_GB2312" w:hAnsi="宋体" w:eastAsia="仿宋_GB2312" w:cs="宋体"/>
          <w:color w:val="333333"/>
          <w:kern w:val="0"/>
          <w:sz w:val="32"/>
          <w:szCs w:val="32"/>
        </w:rPr>
        <w:t>服务</w:t>
      </w:r>
      <w:r>
        <w:rPr>
          <w:rFonts w:hint="eastAsia" w:ascii="仿宋_GB2312" w:hAnsi="宋体" w:eastAsia="仿宋_GB2312" w:cs="宋体"/>
          <w:color w:val="333333"/>
          <w:kern w:val="0"/>
          <w:sz w:val="32"/>
          <w:szCs w:val="32"/>
          <w:lang w:eastAsia="zh-CN"/>
        </w:rPr>
        <w:t>大</w:t>
      </w:r>
      <w:r>
        <w:rPr>
          <w:rFonts w:hint="eastAsia" w:ascii="仿宋_GB2312" w:hAnsi="宋体" w:eastAsia="仿宋_GB2312" w:cs="宋体"/>
          <w:color w:val="333333"/>
          <w:kern w:val="0"/>
          <w:sz w:val="32"/>
          <w:szCs w:val="32"/>
        </w:rPr>
        <w:t>厅电子屏、公示板等。</w:t>
      </w:r>
    </w:p>
    <w:p>
      <w:pPr>
        <w:widowControl/>
        <w:shd w:val="clear" w:color="auto" w:fill="FFFFFF"/>
        <w:spacing w:line="560" w:lineRule="exact"/>
        <w:ind w:firstLine="508" w:firstLineChars="159"/>
        <w:jc w:val="left"/>
        <w:rPr>
          <w:rFonts w:ascii="楷体_GB2312" w:hAnsi="楷体" w:eastAsia="楷体_GB2312" w:cs="宋体"/>
          <w:color w:val="333333"/>
          <w:kern w:val="0"/>
          <w:sz w:val="32"/>
          <w:szCs w:val="32"/>
        </w:rPr>
      </w:pPr>
      <w:r>
        <w:rPr>
          <w:rFonts w:hint="eastAsia" w:ascii="楷体_GB2312" w:hAnsi="楷体" w:eastAsia="楷体_GB2312" w:cs="宋体"/>
          <w:color w:val="333333"/>
          <w:kern w:val="0"/>
          <w:sz w:val="32"/>
          <w:szCs w:val="32"/>
        </w:rPr>
        <w:t>（五）监督保障</w:t>
      </w:r>
    </w:p>
    <w:p>
      <w:pPr>
        <w:widowControl/>
        <w:shd w:val="clear" w:color="auto" w:fill="FFFFFF"/>
        <w:spacing w:line="560" w:lineRule="exact"/>
        <w:ind w:firstLine="668" w:firstLineChars="209"/>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哈尔滨市松北区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局设置政府信息公开工作办公室，对外公开办公电话和通信地址，随时接受社会监督。</w:t>
      </w:r>
    </w:p>
    <w:p>
      <w:pPr>
        <w:widowControl/>
        <w:numPr>
          <w:ilvl w:val="0"/>
          <w:numId w:val="1"/>
        </w:numPr>
        <w:shd w:val="clear" w:color="auto" w:fill="FFFFFF"/>
        <w:spacing w:line="560" w:lineRule="exact"/>
        <w:ind w:left="88" w:leftChars="0" w:firstLine="0" w:firstLineChars="0"/>
        <w:jc w:val="left"/>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主动公开政府信息情况</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60"/>
        <w:gridCol w:w="2110"/>
        <w:gridCol w:w="2274"/>
        <w:gridCol w:w="2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5000" w:type="pct"/>
            <w:gridSpan w:val="4"/>
            <w:tcBorders>
              <w:top w:val="single" w:color="000000" w:sz="8" w:space="0"/>
              <w:left w:val="single" w:color="000000" w:sz="8" w:space="0"/>
              <w:bottom w:val="single" w:color="000000" w:sz="8"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9"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1238"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bdr w:val="none" w:color="auto" w:sz="0" w:space="0"/>
                <w:lang w:val="en-US" w:eastAsia="zh-CN" w:bidi="ar"/>
              </w:rPr>
              <w:t>本年</w:t>
            </w:r>
            <w:r>
              <w:rPr>
                <w:rStyle w:val="10"/>
                <w:rFonts w:eastAsia="宋体"/>
                <w:bdr w:val="none" w:color="auto" w:sz="0" w:space="0"/>
                <w:lang w:val="en-US" w:eastAsia="zh-CN" w:bidi="ar"/>
              </w:rPr>
              <w:t>制</w:t>
            </w:r>
            <w:r>
              <w:rPr>
                <w:rStyle w:val="9"/>
                <w:bdr w:val="none" w:color="auto" w:sz="0" w:space="0"/>
                <w:lang w:val="en-US" w:eastAsia="zh-CN" w:bidi="ar"/>
              </w:rPr>
              <w:t>发件</w:t>
            </w:r>
            <w:r>
              <w:rPr>
                <w:rStyle w:val="10"/>
                <w:rFonts w:eastAsia="宋体"/>
                <w:bdr w:val="none" w:color="auto" w:sz="0" w:space="0"/>
                <w:lang w:val="en-US" w:eastAsia="zh-CN" w:bidi="ar"/>
              </w:rPr>
              <w:t>数</w:t>
            </w:r>
          </w:p>
        </w:tc>
        <w:tc>
          <w:tcPr>
            <w:tcW w:w="1334"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本年废止件数</w:t>
            </w:r>
          </w:p>
        </w:tc>
        <w:tc>
          <w:tcPr>
            <w:tcW w:w="1217"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bdr w:val="none" w:color="auto" w:sz="0" w:space="0"/>
                <w:lang w:val="en-US" w:eastAsia="zh-CN" w:bidi="ar"/>
              </w:rPr>
              <w:t>现行有效件</w:t>
            </w:r>
            <w:r>
              <w:rPr>
                <w:rStyle w:val="10"/>
                <w:rFonts w:eastAsia="宋体"/>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209"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规章</w:t>
            </w:r>
          </w:p>
        </w:tc>
        <w:tc>
          <w:tcPr>
            <w:tcW w:w="1238"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34"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217"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9"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行政规范性文件</w:t>
            </w:r>
          </w:p>
        </w:tc>
        <w:tc>
          <w:tcPr>
            <w:tcW w:w="1238"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34"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217"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09"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3790" w:type="pct"/>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209"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3790" w:type="pct"/>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09"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3790" w:type="pct"/>
            <w:gridSpan w:val="3"/>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09"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3790" w:type="pct"/>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09"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3790" w:type="pct"/>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09"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3790" w:type="pct"/>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09"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行政事业性收费</w:t>
            </w:r>
          </w:p>
        </w:tc>
        <w:tc>
          <w:tcPr>
            <w:tcW w:w="3790" w:type="pct"/>
            <w:gridSpan w:val="3"/>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w:t>
            </w:r>
          </w:p>
        </w:tc>
      </w:tr>
    </w:tbl>
    <w:p>
      <w:pPr>
        <w:widowControl/>
        <w:numPr>
          <w:numId w:val="0"/>
        </w:numPr>
        <w:shd w:val="clear" w:color="auto" w:fill="FFFFFF"/>
        <w:spacing w:line="560" w:lineRule="exact"/>
        <w:ind w:left="88" w:leftChars="0"/>
        <w:jc w:val="left"/>
        <w:rPr>
          <w:rFonts w:hint="eastAsia" w:ascii="黑体" w:hAnsi="黑体" w:eastAsia="黑体" w:cs="宋体"/>
          <w:color w:val="333333"/>
          <w:kern w:val="0"/>
          <w:sz w:val="32"/>
          <w:szCs w:val="32"/>
        </w:rPr>
      </w:pPr>
    </w:p>
    <w:p>
      <w:pPr>
        <w:widowControl/>
        <w:numPr>
          <w:ilvl w:val="0"/>
          <w:numId w:val="2"/>
        </w:numPr>
        <w:spacing w:after="188" w:line="560" w:lineRule="exact"/>
        <w:ind w:left="160" w:leftChars="0" w:firstLine="0" w:firstLineChars="0"/>
        <w:jc w:val="left"/>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收到和处理政府信息公开申请情况</w:t>
      </w:r>
    </w:p>
    <w:tbl>
      <w:tblPr>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45"/>
        <w:gridCol w:w="1045"/>
        <w:gridCol w:w="2516"/>
        <w:gridCol w:w="839"/>
        <w:gridCol w:w="794"/>
        <w:gridCol w:w="689"/>
        <w:gridCol w:w="824"/>
        <w:gridCol w:w="809"/>
        <w:gridCol w:w="719"/>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210" w:type="dxa"/>
            <w:gridSpan w:val="3"/>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bdr w:val="none" w:color="auto" w:sz="0" w:space="0"/>
                <w:lang w:val="en-US" w:eastAsia="zh-CN" w:bidi="ar"/>
              </w:rPr>
              <w:t>（本列数据的勾稽关系为：第一项加第二项之和，等于第三项加第四项之和）</w:t>
            </w:r>
          </w:p>
        </w:tc>
        <w:tc>
          <w:tcPr>
            <w:tcW w:w="5460" w:type="dxa"/>
            <w:gridSpan w:val="7"/>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210"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84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自然人</w:t>
            </w:r>
          </w:p>
        </w:tc>
        <w:tc>
          <w:tcPr>
            <w:tcW w:w="3840" w:type="dxa"/>
            <w:gridSpan w:val="5"/>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法人或其他组织</w:t>
            </w:r>
          </w:p>
        </w:tc>
        <w:tc>
          <w:tcPr>
            <w:tcW w:w="78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210"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84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9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商业</w:t>
            </w:r>
          </w:p>
        </w:tc>
        <w:tc>
          <w:tcPr>
            <w:tcW w:w="69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科研</w:t>
            </w:r>
          </w:p>
        </w:tc>
        <w:tc>
          <w:tcPr>
            <w:tcW w:w="82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公益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组织</w:t>
            </w:r>
          </w:p>
        </w:tc>
        <w:tc>
          <w:tcPr>
            <w:tcW w:w="81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机构</w:t>
            </w:r>
          </w:p>
        </w:tc>
        <w:tc>
          <w:tcPr>
            <w:tcW w:w="72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w:t>
            </w:r>
          </w:p>
        </w:tc>
        <w:tc>
          <w:tcPr>
            <w:tcW w:w="78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210"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84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机构</w:t>
            </w:r>
          </w:p>
        </w:tc>
        <w:tc>
          <w:tcPr>
            <w:tcW w:w="825"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4210"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一、本年新收政府信息公开申请数量</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5</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210"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二、上年结转政府信息公开申请数量</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45"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三、本年度办理结果</w:t>
            </w:r>
          </w:p>
        </w:tc>
        <w:tc>
          <w:tcPr>
            <w:tcW w:w="356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（一）予以公开</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2</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356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（二）部分公开</w:t>
            </w:r>
            <w:r>
              <w:rPr>
                <w:rFonts w:hint="eastAsia" w:ascii="楷体" w:hAnsi="楷体" w:eastAsia="楷体" w:cs="楷体"/>
                <w:i w:val="0"/>
                <w:iCs w:val="0"/>
                <w:color w:val="000000"/>
                <w:kern w:val="0"/>
                <w:sz w:val="20"/>
                <w:szCs w:val="20"/>
                <w:u w:val="none"/>
                <w:bdr w:val="none" w:color="auto" w:sz="0" w:space="0"/>
                <w:lang w:val="en-US" w:eastAsia="zh-CN" w:bidi="ar"/>
              </w:rPr>
              <w:t>（区分处理的，只计这一情形，不计其他情形）</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（三）不予公开</w:t>
            </w: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1.属于国家秘密</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2.其他法律行政法规禁止公开</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3.危及“三安全一稳定”</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4.保护第三方合法权益</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5.属于三类内部事务信息</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6.属于四类过程性信息</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7.属于行政执法案卷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8.属于行政查询事项</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（四）无法提供</w:t>
            </w: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1.本机关不掌握相关政府信息</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2.没有现成信息需要另行制作</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3.补正后申请内容仍不明确</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（五）不予处理</w:t>
            </w: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1.信访举报投诉类申请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2.重复申请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3.要求提供公开出版物</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4.无正当理由大量反复申请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auto" w:sz="4"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5.要求行政机关确认或重新出具已获取信息</w:t>
            </w:r>
          </w:p>
        </w:tc>
        <w:tc>
          <w:tcPr>
            <w:tcW w:w="84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restart"/>
            <w:tcBorders>
              <w:top w:val="nil"/>
              <w:left w:val="nil"/>
              <w:bottom w:val="single" w:color="000000" w:sz="8" w:space="0"/>
              <w:right w:val="single" w:color="auto"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（六）其他处理</w:t>
            </w:r>
          </w:p>
        </w:tc>
        <w:tc>
          <w:tcPr>
            <w:tcW w:w="2520" w:type="dxa"/>
            <w:tcBorders>
              <w:top w:val="single" w:color="auto" w:sz="4" w:space="0"/>
              <w:left w:val="single" w:color="auto" w:sz="4" w:space="0"/>
              <w:bottom w:val="single" w:color="auto" w:sz="4"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1.申请人无正当理由逾期不补正、行政机关不再处理其政府信息公开申请</w:t>
            </w:r>
          </w:p>
        </w:tc>
        <w:tc>
          <w:tcPr>
            <w:tcW w:w="840"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2.申请人逾期未按收费通知要求缴纳费用、行政机关不再处理其政府信息公开申请</w:t>
            </w:r>
          </w:p>
        </w:tc>
        <w:tc>
          <w:tcPr>
            <w:tcW w:w="84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4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3.其他</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356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（七）总计</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7</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210"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四、结转下年度继续办理</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9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w:t>
            </w:r>
          </w:p>
        </w:tc>
      </w:tr>
    </w:tbl>
    <w:p>
      <w:pPr>
        <w:widowControl/>
        <w:numPr>
          <w:numId w:val="0"/>
        </w:numPr>
        <w:spacing w:after="188" w:line="560" w:lineRule="exact"/>
        <w:jc w:val="left"/>
        <w:rPr>
          <w:rFonts w:hint="eastAsia" w:ascii="黑体" w:hAnsi="黑体" w:eastAsia="黑体" w:cs="宋体"/>
          <w:color w:val="333333"/>
          <w:kern w:val="0"/>
          <w:sz w:val="32"/>
          <w:szCs w:val="32"/>
        </w:rPr>
      </w:pPr>
    </w:p>
    <w:p>
      <w:pPr>
        <w:widowControl/>
        <w:shd w:val="clear" w:color="auto" w:fill="FFFFFF"/>
        <w:spacing w:line="560" w:lineRule="exact"/>
        <w:jc w:val="left"/>
        <w:rPr>
          <w:rFonts w:ascii="黑体" w:hAnsi="黑体" w:eastAsia="黑体" w:cs="宋体"/>
          <w:kern w:val="0"/>
          <w:sz w:val="32"/>
          <w:szCs w:val="32"/>
        </w:rPr>
      </w:pPr>
      <w:r>
        <w:rPr>
          <w:rFonts w:hint="eastAsia" w:ascii="黑体" w:hAnsi="黑体" w:eastAsia="黑体" w:cs="宋体"/>
          <w:color w:val="333333"/>
          <w:kern w:val="0"/>
          <w:sz w:val="32"/>
          <w:szCs w:val="32"/>
        </w:rPr>
        <w:t>四、政府信息公开行政复议、行政诉讼情况</w:t>
      </w:r>
    </w:p>
    <w:tbl>
      <w:tblPr>
        <w:tblStyle w:val="5"/>
        <w:tblW w:w="8649" w:type="dxa"/>
        <w:jc w:val="center"/>
        <w:tblLayout w:type="fixed"/>
        <w:tblCellMar>
          <w:top w:w="0" w:type="dxa"/>
          <w:left w:w="0" w:type="dxa"/>
          <w:bottom w:w="0" w:type="dxa"/>
          <w:right w:w="0" w:type="dxa"/>
        </w:tblCellMar>
      </w:tblPr>
      <w:tblGrid>
        <w:gridCol w:w="497"/>
        <w:gridCol w:w="578"/>
        <w:gridCol w:w="578"/>
        <w:gridCol w:w="578"/>
        <w:gridCol w:w="637"/>
        <w:gridCol w:w="543"/>
        <w:gridCol w:w="578"/>
        <w:gridCol w:w="578"/>
        <w:gridCol w:w="578"/>
        <w:gridCol w:w="590"/>
        <w:gridCol w:w="578"/>
        <w:gridCol w:w="578"/>
        <w:gridCol w:w="578"/>
        <w:gridCol w:w="578"/>
        <w:gridCol w:w="602"/>
      </w:tblGrid>
      <w:tr>
        <w:tblPrEx>
          <w:tblCellMar>
            <w:top w:w="0" w:type="dxa"/>
            <w:left w:w="0" w:type="dxa"/>
            <w:bottom w:w="0" w:type="dxa"/>
            <w:right w:w="0" w:type="dxa"/>
          </w:tblCellMar>
        </w:tblPrEx>
        <w:trPr>
          <w:jc w:val="center"/>
        </w:trPr>
        <w:tc>
          <w:tcPr>
            <w:tcW w:w="2868" w:type="dxa"/>
            <w:gridSpan w:val="5"/>
            <w:tcBorders>
              <w:top w:val="single" w:color="auto" w:sz="4" w:space="0"/>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行政复议</w:t>
            </w:r>
          </w:p>
        </w:tc>
        <w:tc>
          <w:tcPr>
            <w:tcW w:w="5781" w:type="dxa"/>
            <w:gridSpan w:val="10"/>
            <w:tcBorders>
              <w:top w:val="single" w:color="auto" w:sz="4" w:space="0"/>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行政诉讼</w:t>
            </w:r>
          </w:p>
        </w:tc>
      </w:tr>
      <w:tr>
        <w:tblPrEx>
          <w:tblCellMar>
            <w:top w:w="0" w:type="dxa"/>
            <w:left w:w="0" w:type="dxa"/>
            <w:bottom w:w="0" w:type="dxa"/>
            <w:right w:w="0" w:type="dxa"/>
          </w:tblCellMar>
        </w:tblPrEx>
        <w:trPr>
          <w:jc w:val="center"/>
        </w:trPr>
        <w:tc>
          <w:tcPr>
            <w:tcW w:w="497" w:type="dxa"/>
            <w:vMerge w:val="restart"/>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578"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578"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其他结果</w:t>
            </w:r>
          </w:p>
        </w:tc>
        <w:tc>
          <w:tcPr>
            <w:tcW w:w="578"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637" w:type="dxa"/>
            <w:vMerge w:val="restart"/>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总计</w:t>
            </w:r>
          </w:p>
        </w:tc>
        <w:tc>
          <w:tcPr>
            <w:tcW w:w="2867" w:type="dxa"/>
            <w:gridSpan w:val="5"/>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未经复议直接起诉</w:t>
            </w:r>
          </w:p>
        </w:tc>
        <w:tc>
          <w:tcPr>
            <w:tcW w:w="2914" w:type="dxa"/>
            <w:gridSpan w:val="5"/>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复议后起诉</w:t>
            </w:r>
          </w:p>
        </w:tc>
      </w:tr>
      <w:tr>
        <w:tblPrEx>
          <w:tblCellMar>
            <w:top w:w="0" w:type="dxa"/>
            <w:left w:w="0" w:type="dxa"/>
            <w:bottom w:w="0" w:type="dxa"/>
            <w:right w:w="0" w:type="dxa"/>
          </w:tblCellMar>
        </w:tblPrEx>
        <w:trPr>
          <w:jc w:val="center"/>
        </w:trPr>
        <w:tc>
          <w:tcPr>
            <w:tcW w:w="49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578"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578"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578"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637" w:type="dxa"/>
            <w:vMerge w:val="continue"/>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32"/>
                <w:szCs w:val="32"/>
              </w:rPr>
            </w:pPr>
          </w:p>
        </w:tc>
        <w:tc>
          <w:tcPr>
            <w:tcW w:w="543"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其他结果</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59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总计</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其他结果</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602"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总计</w:t>
            </w:r>
          </w:p>
        </w:tc>
      </w:tr>
      <w:tr>
        <w:tblPrEx>
          <w:tblCellMar>
            <w:top w:w="0" w:type="dxa"/>
            <w:left w:w="0" w:type="dxa"/>
            <w:bottom w:w="0" w:type="dxa"/>
            <w:right w:w="0" w:type="dxa"/>
          </w:tblCellMar>
        </w:tblPrEx>
        <w:trPr>
          <w:jc w:val="center"/>
        </w:trPr>
        <w:tc>
          <w:tcPr>
            <w:tcW w:w="497" w:type="dxa"/>
            <w:tcBorders>
              <w:top w:val="nil"/>
              <w:left w:val="single" w:color="auto" w:sz="4" w:space="0"/>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37"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43"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590"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578"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02" w:type="dxa"/>
            <w:tcBorders>
              <w:top w:val="nil"/>
              <w:left w:val="nil"/>
              <w:bottom w:val="single" w:color="auto" w:sz="4" w:space="0"/>
              <w:right w:val="single" w:color="auto" w:sz="4" w:space="0"/>
            </w:tcBorders>
            <w:shd w:val="clear" w:color="auto" w:fill="E6F4FF"/>
            <w:tcMar>
              <w:top w:w="0" w:type="dxa"/>
              <w:left w:w="88" w:type="dxa"/>
              <w:bottom w:w="0" w:type="dxa"/>
              <w:right w:w="88" w:type="dxa"/>
            </w:tcMar>
            <w:vAlign w:val="center"/>
          </w:tcPr>
          <w:p>
            <w:pPr>
              <w:widowControl/>
              <w:spacing w:line="560" w:lineRule="exact"/>
              <w:ind w:firstLine="163"/>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bl>
    <w:p>
      <w:pPr>
        <w:widowControl/>
        <w:shd w:val="clear" w:color="auto" w:fill="FFFFFF"/>
        <w:spacing w:line="560" w:lineRule="exact"/>
        <w:jc w:val="left"/>
        <w:rPr>
          <w:rFonts w:ascii="宋体" w:hAnsi="宋体" w:eastAsia="黑体" w:cs="宋体"/>
          <w:color w:val="333333"/>
          <w:kern w:val="0"/>
          <w:sz w:val="32"/>
          <w:szCs w:val="32"/>
        </w:rPr>
      </w:pPr>
      <w:r>
        <w:rPr>
          <w:rFonts w:hint="eastAsia" w:ascii="仿宋_GB2312" w:hAnsi="宋体" w:eastAsia="仿宋_GB2312" w:cs="宋体"/>
          <w:color w:val="333333"/>
          <w:kern w:val="0"/>
          <w:sz w:val="32"/>
          <w:szCs w:val="32"/>
        </w:rPr>
        <w:t> </w:t>
      </w:r>
      <w:r>
        <w:rPr>
          <w:rFonts w:hint="eastAsia" w:ascii="宋体" w:hAnsi="宋体" w:eastAsia="黑体" w:cs="宋体"/>
          <w:color w:val="333333"/>
          <w:kern w:val="0"/>
          <w:sz w:val="32"/>
          <w:szCs w:val="32"/>
        </w:rPr>
        <w:t>五、存在的主要问题及改进情况</w:t>
      </w:r>
    </w:p>
    <w:p>
      <w:pPr>
        <w:widowControl/>
        <w:shd w:val="clear" w:color="auto" w:fill="FFFFFF"/>
        <w:spacing w:line="560" w:lineRule="exact"/>
        <w:ind w:firstLine="697" w:firstLineChars="218"/>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过去一年，松北区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局在政务公开工作方面取得了较好的成效，但距离上级要求还有一定的提升空间：信息公开的内容发布还存在滞后的情况，信息公开办事效率还需进一步提高。</w:t>
      </w:r>
    </w:p>
    <w:p>
      <w:pPr>
        <w:widowControl/>
        <w:shd w:val="clear" w:color="auto" w:fill="FFFFFF"/>
        <w:spacing w:line="560" w:lineRule="exact"/>
        <w:ind w:firstLine="538"/>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202</w:t>
      </w:r>
      <w:r>
        <w:rPr>
          <w:rFonts w:hint="eastAsia" w:ascii="仿宋_GB2312" w:hAnsi="宋体" w:eastAsia="仿宋_GB2312" w:cs="宋体"/>
          <w:color w:val="333333"/>
          <w:kern w:val="0"/>
          <w:sz w:val="32"/>
          <w:szCs w:val="32"/>
          <w:lang w:val="en-US" w:eastAsia="zh-CN"/>
        </w:rPr>
        <w:t>2</w:t>
      </w:r>
      <w:r>
        <w:rPr>
          <w:rFonts w:hint="eastAsia" w:ascii="仿宋_GB2312" w:hAnsi="宋体" w:eastAsia="仿宋_GB2312" w:cs="宋体"/>
          <w:color w:val="333333"/>
          <w:kern w:val="0"/>
          <w:sz w:val="32"/>
          <w:szCs w:val="32"/>
        </w:rPr>
        <w:t>年，松北区</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局会继续加强政府信息公开工作的管理，</w:t>
      </w:r>
      <w:r>
        <w:rPr>
          <w:rFonts w:hint="eastAsia" w:ascii="仿宋_GB2312" w:hAnsi="宋体" w:eastAsia="仿宋_GB2312" w:cs="宋体"/>
          <w:color w:val="333333"/>
          <w:kern w:val="0"/>
          <w:sz w:val="32"/>
          <w:szCs w:val="32"/>
          <w:lang w:eastAsia="zh-CN"/>
        </w:rPr>
        <w:t>为大众</w:t>
      </w:r>
      <w:r>
        <w:rPr>
          <w:rFonts w:hint="eastAsia" w:ascii="仿宋_GB2312" w:hAnsi="宋体" w:eastAsia="仿宋_GB2312" w:cs="宋体"/>
          <w:color w:val="333333"/>
          <w:kern w:val="0"/>
          <w:sz w:val="32"/>
          <w:szCs w:val="32"/>
        </w:rPr>
        <w:t>提供更加便捷的信息公开交流平台。一是要强化领导监督，明确责任。确保政府信息公开工作由区局主要领导负全责、分管领导具体抓、办公室承办、相关部门共同参与，明确工作办理时限。二是加强学习培训。适时组织政府信息公开工作人员学习培训和业务交流，提升工作人员素质，提高公开信息质量。三是进一步丰富公开形式，及时、全面、准确地向</w:t>
      </w:r>
      <w:r>
        <w:rPr>
          <w:rFonts w:hint="eastAsia" w:ascii="仿宋_GB2312" w:hAnsi="宋体" w:eastAsia="仿宋_GB2312" w:cs="宋体"/>
          <w:color w:val="333333"/>
          <w:kern w:val="0"/>
          <w:sz w:val="32"/>
          <w:szCs w:val="32"/>
          <w:lang w:eastAsia="zh-CN"/>
        </w:rPr>
        <w:t>大众</w:t>
      </w:r>
      <w:r>
        <w:rPr>
          <w:rFonts w:hint="eastAsia" w:ascii="仿宋_GB2312" w:hAnsi="宋体" w:eastAsia="仿宋_GB2312" w:cs="宋体"/>
          <w:color w:val="333333"/>
          <w:kern w:val="0"/>
          <w:sz w:val="32"/>
          <w:szCs w:val="32"/>
        </w:rPr>
        <w:t>公开各项法规政策，特别是各项</w:t>
      </w:r>
      <w:r>
        <w:rPr>
          <w:rFonts w:hint="eastAsia" w:ascii="仿宋_GB2312" w:hAnsi="宋体" w:eastAsia="仿宋_GB2312" w:cs="宋体"/>
          <w:color w:val="333333"/>
          <w:kern w:val="0"/>
          <w:sz w:val="32"/>
          <w:szCs w:val="32"/>
          <w:lang w:eastAsia="zh-CN"/>
        </w:rPr>
        <w:t>农业</w:t>
      </w:r>
      <w:r>
        <w:rPr>
          <w:rFonts w:hint="eastAsia" w:ascii="仿宋_GB2312" w:hAnsi="宋体" w:eastAsia="仿宋_GB2312" w:cs="宋体"/>
          <w:color w:val="333333"/>
          <w:kern w:val="0"/>
          <w:sz w:val="32"/>
          <w:szCs w:val="32"/>
        </w:rPr>
        <w:t>优惠政策，提供优质政策咨询服务。</w:t>
      </w:r>
    </w:p>
    <w:p>
      <w:pPr>
        <w:widowControl/>
        <w:shd w:val="clear" w:color="auto" w:fill="FFFFFF"/>
        <w:spacing w:line="560" w:lineRule="exact"/>
        <w:ind w:left="138"/>
        <w:jc w:val="left"/>
        <w:rPr>
          <w:rFonts w:ascii="宋体" w:hAnsi="宋体" w:eastAsia="黑体" w:cs="宋体"/>
          <w:color w:val="333333"/>
          <w:kern w:val="0"/>
          <w:sz w:val="32"/>
          <w:szCs w:val="32"/>
        </w:rPr>
      </w:pPr>
      <w:r>
        <w:rPr>
          <w:rFonts w:hint="eastAsia" w:ascii="宋体" w:hAnsi="宋体" w:eastAsia="黑体" w:cs="宋体"/>
          <w:color w:val="333333"/>
          <w:kern w:val="0"/>
          <w:sz w:val="32"/>
          <w:szCs w:val="32"/>
        </w:rPr>
        <w:t>六、其他需要报告的事项</w:t>
      </w:r>
    </w:p>
    <w:p>
      <w:pPr>
        <w:widowControl/>
        <w:shd w:val="clear" w:color="auto" w:fill="FFFFFF"/>
        <w:spacing w:line="560" w:lineRule="exact"/>
        <w:ind w:firstLine="720" w:firstLineChars="225"/>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202</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年度，我局无其他需要报告的事项。</w:t>
      </w:r>
    </w:p>
    <w:p>
      <w:pPr>
        <w:widowControl/>
        <w:spacing w:after="188" w:line="560" w:lineRule="exact"/>
        <w:jc w:val="left"/>
        <w:rPr>
          <w:rFonts w:ascii="仿宋_GB2312" w:hAnsi="宋体" w:eastAsia="仿宋_GB2312" w:cs="宋体"/>
          <w:color w:val="333333"/>
          <w:kern w:val="0"/>
          <w:sz w:val="32"/>
          <w:szCs w:val="32"/>
        </w:rPr>
      </w:pPr>
    </w:p>
    <w:p>
      <w:pPr>
        <w:spacing w:line="560" w:lineRule="exact"/>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3A1AB0"/>
    <w:multiLevelType w:val="singleLevel"/>
    <w:tmpl w:val="FD3A1AB0"/>
    <w:lvl w:ilvl="0" w:tentative="0">
      <w:start w:val="3"/>
      <w:numFmt w:val="chineseCounting"/>
      <w:suff w:val="nothing"/>
      <w:lvlText w:val="%1、"/>
      <w:lvlJc w:val="left"/>
      <w:pPr>
        <w:ind w:left="160" w:leftChars="0" w:firstLine="0" w:firstLineChars="0"/>
      </w:pPr>
      <w:rPr>
        <w:rFonts w:hint="eastAsia"/>
      </w:rPr>
    </w:lvl>
  </w:abstractNum>
  <w:abstractNum w:abstractNumId="1">
    <w:nsid w:val="665377D4"/>
    <w:multiLevelType w:val="singleLevel"/>
    <w:tmpl w:val="665377D4"/>
    <w:lvl w:ilvl="0" w:tentative="0">
      <w:start w:val="2"/>
      <w:numFmt w:val="chineseCounting"/>
      <w:suff w:val="nothing"/>
      <w:lvlText w:val="%1、"/>
      <w:lvlJc w:val="left"/>
      <w:pPr>
        <w:ind w:left="88"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A74546"/>
    <w:rsid w:val="000907D7"/>
    <w:rsid w:val="000B3DDF"/>
    <w:rsid w:val="000F3EB2"/>
    <w:rsid w:val="001150CB"/>
    <w:rsid w:val="00120E87"/>
    <w:rsid w:val="00126293"/>
    <w:rsid w:val="001322E3"/>
    <w:rsid w:val="00157563"/>
    <w:rsid w:val="00194126"/>
    <w:rsid w:val="0019522F"/>
    <w:rsid w:val="0022056F"/>
    <w:rsid w:val="00223282"/>
    <w:rsid w:val="00362CB8"/>
    <w:rsid w:val="003B6E2B"/>
    <w:rsid w:val="003C4CCE"/>
    <w:rsid w:val="003E4C7E"/>
    <w:rsid w:val="003F55CD"/>
    <w:rsid w:val="005458A5"/>
    <w:rsid w:val="005673E8"/>
    <w:rsid w:val="005A1E10"/>
    <w:rsid w:val="006118EA"/>
    <w:rsid w:val="00622C73"/>
    <w:rsid w:val="006254A0"/>
    <w:rsid w:val="00665ECC"/>
    <w:rsid w:val="006E3962"/>
    <w:rsid w:val="007221D4"/>
    <w:rsid w:val="007F3F4A"/>
    <w:rsid w:val="00873CA1"/>
    <w:rsid w:val="00915B35"/>
    <w:rsid w:val="00917016"/>
    <w:rsid w:val="00951308"/>
    <w:rsid w:val="0095493A"/>
    <w:rsid w:val="009B15D1"/>
    <w:rsid w:val="00A1106E"/>
    <w:rsid w:val="00A27E23"/>
    <w:rsid w:val="00A74546"/>
    <w:rsid w:val="00AD7F35"/>
    <w:rsid w:val="00AE68FF"/>
    <w:rsid w:val="00C20CDA"/>
    <w:rsid w:val="00D06617"/>
    <w:rsid w:val="00DA0BB9"/>
    <w:rsid w:val="00E06DB2"/>
    <w:rsid w:val="00E84A54"/>
    <w:rsid w:val="00EB4E4E"/>
    <w:rsid w:val="00ED5EEC"/>
    <w:rsid w:val="00EF77A8"/>
    <w:rsid w:val="00F20359"/>
    <w:rsid w:val="00F26398"/>
    <w:rsid w:val="00F71225"/>
    <w:rsid w:val="00F936A3"/>
    <w:rsid w:val="00FC4699"/>
    <w:rsid w:val="155E60EC"/>
    <w:rsid w:val="359E7D77"/>
    <w:rsid w:val="7F0A7F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font11"/>
    <w:basedOn w:val="6"/>
    <w:uiPriority w:val="0"/>
    <w:rPr>
      <w:rFonts w:hint="eastAsia" w:ascii="宋体" w:hAnsi="宋体" w:eastAsia="宋体" w:cs="宋体"/>
      <w:color w:val="000000"/>
      <w:sz w:val="20"/>
      <w:szCs w:val="20"/>
      <w:u w:val="none"/>
    </w:rPr>
  </w:style>
  <w:style w:type="character" w:customStyle="1" w:styleId="10">
    <w:name w:val="font21"/>
    <w:basedOn w:val="6"/>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391</Words>
  <Characters>2230</Characters>
  <Lines>18</Lines>
  <Paragraphs>5</Paragraphs>
  <TotalTime>6</TotalTime>
  <ScaleCrop>false</ScaleCrop>
  <LinksUpToDate>false</LinksUpToDate>
  <CharactersWithSpaces>2616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2020-12-28T07:51:00Z</dcterms:created>
  <dc:creator>李一鸣</dc:creator>
  <cp:lastModifiedBy>徐湛</cp:lastModifiedBy>
  <cp:lastPrinted>2021-01-15T06:27:00Z</cp:lastPrinted>
  <dcterms:modified xsi:type="dcterms:W3CDTF">2022-01-27T09:49:18Z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2D62C53DA11546679E97581B76CB45FC</vt:lpwstr>
  </property>
</Properties>
</file>