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eastAsia="zh-CN"/>
        </w:rPr>
        <w:t>松北区文化广电体育和旅游局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2021年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政府信息公开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工作年度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</w:pPr>
    </w:p>
    <w:p>
      <w:pPr>
        <w:widowControl/>
        <w:shd w:val="clear" w:color="auto" w:fill="FFFFFF"/>
        <w:spacing w:line="320" w:lineRule="atLeas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根据《中华人民共和国政府信息公开条例》（以下简称《条例》）规定，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特向社会公开松北区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文化广电体育和旅游局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年度政府信息公开工作年度报告。本年报所列数据的统计期限自20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年1月1日起至20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年12月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日止。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如对本报告有任何疑问，请与松北区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文化广电体育和旅游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局办公室联系（地址：哈尔滨市松北区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618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号；邮编：15002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；电话：0451—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88103367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320" w:lineRule="atLeas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总体情况</w:t>
      </w:r>
    </w:p>
    <w:p>
      <w:pPr>
        <w:widowControl/>
        <w:shd w:val="clear" w:color="auto" w:fill="FFFFFF"/>
        <w:spacing w:line="3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松北区文化广电体育和旅游局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政府的正确领导下，紧紧围绕全局中心工作，大力推进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文化旅游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系统政务公开工作，加大主动公开和网上咨询答复力度，优化依申请公开工作流程，完善政府信息公开工作机制，做到决策、执行、管理、服务、结果全公开，并着眼于建立政务公开长效机制，使政务公开成为一种自觉的意识和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为使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我局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政府信息公开做到规范有序，进行了明确的分工安排。针对相关的工作，实行专人负责，统筹安排工作措施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。我局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有关文件及简报等其他需要公开的政府信息由公司办公室负责，并严格与公文制作和运转流程相结合。在具体操作中，严格按照“先审查，后公开”原则进行公开，如遇特殊情况，则坚持“一事一审”原则予以发布公开。  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主动公开情况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我局按照《条例》，积极做好主动公开工作。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 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年度，我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局累计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主动公开政府信息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，为部门及下属事业单位预算公开和部门决算公开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。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10"/>
        <w:gridCol w:w="2274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2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制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发件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3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2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收到和处理政府信息公开申请情况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2021年度，我局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收到依申请公开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政府信息申请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200" w:afterAutospacing="0"/>
        <w:ind w:right="0" w:rightChars="0" w:firstLine="640" w:firstLineChars="200"/>
        <w:rPr>
          <w:rStyle w:val="5"/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color w:val="auto"/>
          <w:sz w:val="32"/>
          <w:szCs w:val="32"/>
          <w:lang w:eastAsia="zh-CN"/>
        </w:rPr>
        <w:t>四、</w:t>
      </w:r>
      <w:r>
        <w:rPr>
          <w:rStyle w:val="5"/>
          <w:rFonts w:hint="eastAsia" w:ascii="黑体" w:hAnsi="黑体" w:eastAsia="黑体" w:cs="黑体"/>
          <w:b w:val="0"/>
          <w:color w:val="auto"/>
          <w:sz w:val="32"/>
          <w:szCs w:val="32"/>
        </w:rPr>
        <w:t>因政府信息公开申请复议、提起诉讼的情况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2021年度，我局未发生因政府信息公开而产生的申请行政复议、提起行政诉讼的情况。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01"/>
        <w:gridCol w:w="601"/>
        <w:gridCol w:w="602"/>
        <w:gridCol w:w="491"/>
        <w:gridCol w:w="602"/>
        <w:gridCol w:w="602"/>
        <w:gridCol w:w="602"/>
        <w:gridCol w:w="602"/>
        <w:gridCol w:w="605"/>
        <w:gridCol w:w="602"/>
        <w:gridCol w:w="602"/>
        <w:gridCol w:w="568"/>
        <w:gridCol w:w="458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3339" w:type="pct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767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1571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果 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结 </w:t>
            </w:r>
          </w:p>
        </w:tc>
        <w:tc>
          <w:tcPr>
            <w:tcW w:w="35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26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6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政府信息公开工作存在的主要问题及改进情况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Style w:val="5"/>
          <w:rFonts w:hint="eastAsia" w:ascii="楷体" w:hAnsi="楷体" w:eastAsia="楷体" w:cs="楷体"/>
          <w:b/>
          <w:bCs/>
          <w:color w:val="auto"/>
          <w:sz w:val="32"/>
          <w:szCs w:val="32"/>
        </w:rPr>
        <w:t>(</w:t>
      </w:r>
      <w:r>
        <w:rPr>
          <w:rStyle w:val="5"/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一</w:t>
      </w:r>
      <w:r>
        <w:rPr>
          <w:rStyle w:val="5"/>
          <w:rFonts w:hint="eastAsia" w:ascii="楷体" w:hAnsi="楷体" w:eastAsia="楷体" w:cs="楷体"/>
          <w:b/>
          <w:bCs/>
          <w:color w:val="auto"/>
          <w:sz w:val="32"/>
          <w:szCs w:val="32"/>
        </w:rPr>
        <w:t>)存在的主要问题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由于疫情等原因信息公开不及时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业务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水平有待提高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/>
        <w:ind w:firstLine="643" w:firstLineChars="20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进一步健全推进工作机制，加强对拟公开政府信息的把关，确保信息的准确及时；进一步扩大主动公开政府信息的范围，做到尽可能为群众提供最新最权威的政府信息，方便群众；多渠道、多维度公开信息，畅通信息公开渠道；建立长效工作机制，继续完善政府信息公开的监督、评议制度；按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区委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政府统一部署，进一步抓好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我局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政府信息公开规范化建设，积极开展政府信息公开理论探索和实践创新；进一步提高政府信息公开的质量和水平，全面推进我局政府信息公开工作再上新台阶。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目前我局暂无其他需要报告的事项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8E52D"/>
    <w:multiLevelType w:val="singleLevel"/>
    <w:tmpl w:val="B638E52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FBFFB7"/>
    <w:multiLevelType w:val="singleLevel"/>
    <w:tmpl w:val="D0FBFF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65CD"/>
    <w:rsid w:val="046D1F81"/>
    <w:rsid w:val="0A777490"/>
    <w:rsid w:val="0B567BAA"/>
    <w:rsid w:val="0D901FB5"/>
    <w:rsid w:val="0F2C70F6"/>
    <w:rsid w:val="134F30F2"/>
    <w:rsid w:val="19B57129"/>
    <w:rsid w:val="19EF2F76"/>
    <w:rsid w:val="1A307248"/>
    <w:rsid w:val="1C0F409D"/>
    <w:rsid w:val="1D92062B"/>
    <w:rsid w:val="276F37E0"/>
    <w:rsid w:val="296506E6"/>
    <w:rsid w:val="2F9B09F0"/>
    <w:rsid w:val="33F36F70"/>
    <w:rsid w:val="35605F58"/>
    <w:rsid w:val="367526A4"/>
    <w:rsid w:val="3B4C7A60"/>
    <w:rsid w:val="411E0E42"/>
    <w:rsid w:val="429013B9"/>
    <w:rsid w:val="44021522"/>
    <w:rsid w:val="47E4316C"/>
    <w:rsid w:val="4B4A536B"/>
    <w:rsid w:val="54263B3B"/>
    <w:rsid w:val="56CD084B"/>
    <w:rsid w:val="56E24008"/>
    <w:rsid w:val="5B215F74"/>
    <w:rsid w:val="5C237017"/>
    <w:rsid w:val="63CE1171"/>
    <w:rsid w:val="64441C2F"/>
    <w:rsid w:val="6D5F76BD"/>
    <w:rsid w:val="6F4478EF"/>
    <w:rsid w:val="72150093"/>
    <w:rsid w:val="73560486"/>
    <w:rsid w:val="76F153C5"/>
    <w:rsid w:val="7A0E17AD"/>
    <w:rsid w:val="7ACA79A7"/>
    <w:rsid w:val="7E460F42"/>
    <w:rsid w:val="7F1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2021-10-15T09:11:00Z</dcterms:created>
  <dc:creator>Administrator</dc:creator>
  <cp:lastModifiedBy>徐湛</cp:lastModifiedBy>
  <cp:lastPrinted>2022-01-17T07:12:00Z</cp:lastPrinted>
  <dcterms:modified xsi:type="dcterms:W3CDTF">2022-01-28T07:36:31Z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90B988CDA0AB46C68C8577851D417A88</vt:lpwstr>
  </property>
</Properties>
</file>