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eastAsia="方正小标宋简体"/>
          <w:sz w:val="44"/>
          <w:szCs w:val="44"/>
        </w:rPr>
      </w:pPr>
      <w:r>
        <w:rPr>
          <w:rFonts w:hint="eastAsia" w:ascii="方正小标宋简体" w:eastAsia="方正小标宋简体"/>
          <w:sz w:val="44"/>
          <w:szCs w:val="44"/>
        </w:rPr>
        <w:t>松北区裕民街道2020年</w:t>
      </w:r>
    </w:p>
    <w:p>
      <w:pPr>
        <w:adjustRightInd w:val="0"/>
        <w:snapToGrid w:val="0"/>
        <w:jc w:val="center"/>
        <w:rPr>
          <w:rFonts w:ascii="方正小标宋简体" w:eastAsia="方正小标宋简体"/>
          <w:sz w:val="44"/>
          <w:szCs w:val="44"/>
        </w:rPr>
      </w:pPr>
      <w:r>
        <w:rPr>
          <w:rFonts w:hint="eastAsia" w:ascii="方正小标宋简体" w:eastAsia="方正小标宋简体"/>
          <w:sz w:val="44"/>
          <w:szCs w:val="44"/>
        </w:rPr>
        <w:t>政府信息公开工作年度报告</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为依法推进我街道办事处政府信息公开工作，根据《中华人民共和国政府信息公开条例》、《黑龙江省政府信息公开规定》有关规定，以及《松北区政府办公室</w:t>
      </w:r>
      <w:bookmarkStart w:id="0" w:name="_GoBack"/>
      <w:bookmarkEnd w:id="0"/>
      <w:r>
        <w:rPr>
          <w:rFonts w:hint="eastAsia" w:ascii="仿宋_GB2312" w:eastAsia="仿宋_GB2312"/>
          <w:sz w:val="32"/>
          <w:szCs w:val="32"/>
        </w:rPr>
        <w:t>关于政务公开年报编制与发布的通知》的要求，由裕民街道办事处综合办公室编制完成本报告。报告主要内容包含6个部分：概述、主动公开政府信息情况、政府信息依申请公开办理情况、因政府信息公开申请行政复议、提起行政诉讼的情况、政府信息公开工作存在的主要问题及改进措施、需要说明的其他事项与附表。本年报中所列数据的统计期限自2020年1月1日起至2020年12月31日止。如对本年报有疑问，请与松北区裕民街道办事处综合办公室联系（地址：哈尔滨市利民开发区CBD大厦10楼，邮编：150025，联系电话：0451-87138090）。</w:t>
      </w:r>
    </w:p>
    <w:p>
      <w:pPr>
        <w:ind w:firstLine="640" w:firstLineChars="200"/>
        <w:rPr>
          <w:rFonts w:ascii="黑体" w:hAnsi="黑体" w:eastAsia="黑体"/>
          <w:sz w:val="32"/>
          <w:szCs w:val="32"/>
        </w:rPr>
      </w:pPr>
      <w:r>
        <w:rPr>
          <w:rFonts w:hint="eastAsia" w:ascii="黑体" w:hAnsi="黑体" w:eastAsia="黑体"/>
          <w:sz w:val="32"/>
          <w:szCs w:val="32"/>
        </w:rPr>
        <w:t>一、概述</w:t>
      </w:r>
    </w:p>
    <w:p>
      <w:pPr>
        <w:ind w:firstLine="643" w:firstLineChars="200"/>
        <w:rPr>
          <w:rFonts w:ascii="楷体_GB2312" w:eastAsia="楷体_GB2312"/>
          <w:b/>
          <w:bCs/>
          <w:sz w:val="32"/>
          <w:szCs w:val="32"/>
        </w:rPr>
      </w:pPr>
      <w:r>
        <w:rPr>
          <w:rFonts w:hint="eastAsia" w:ascii="楷体_GB2312" w:eastAsia="楷体_GB2312"/>
          <w:b/>
          <w:bCs/>
          <w:sz w:val="32"/>
          <w:szCs w:val="32"/>
        </w:rPr>
        <w:t>（一）政府信息公开工作基本情况、主要亮点和成效</w:t>
      </w:r>
    </w:p>
    <w:p>
      <w:pPr>
        <w:ind w:firstLine="640" w:firstLineChars="200"/>
        <w:rPr>
          <w:rFonts w:ascii="仿宋_GB2312" w:eastAsia="仿宋_GB2312"/>
          <w:sz w:val="32"/>
          <w:szCs w:val="32"/>
        </w:rPr>
      </w:pPr>
      <w:r>
        <w:rPr>
          <w:rFonts w:hint="eastAsia" w:ascii="仿宋_GB2312" w:eastAsia="仿宋_GB2312"/>
          <w:sz w:val="32"/>
          <w:szCs w:val="32"/>
        </w:rPr>
        <w:t>1.明确工作制度。我街道办事处坚持“公正、公平、合法、真实、便民、及时、便于监督”的政府信息公开原则，严格按照政府信息公开的工作要求，落实各项信息公开工作，推动政府信息公开工作不断深入。</w:t>
      </w:r>
    </w:p>
    <w:p>
      <w:pPr>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健全公开机制。根据2020年我街道办事处的工作实际，在信息公开工作中加强内部协调、加大信息公开的管理和审查力度，不断完善对信息公开内容的时效性和保密性的监督检查制度。认真研究部署信息公开工作开展，健全信息公开工作机制，进一步规范信息公开程序。</w:t>
      </w:r>
    </w:p>
    <w:p>
      <w:pPr>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加强业务学习。根据我区2020年政务公开工作要点，街道办事处机关工作人员继续深入学习信息公开相关条例、办法。不断提高信息公开工作业务技能，严格政府信息公开的工作要求，确保街道政务信息能够按规定及时公开。</w:t>
      </w:r>
    </w:p>
    <w:p>
      <w:pPr>
        <w:ind w:firstLine="643" w:firstLineChars="200"/>
        <w:rPr>
          <w:rFonts w:ascii="仿宋_GB2312" w:eastAsia="仿宋_GB2312"/>
          <w:sz w:val="32"/>
          <w:szCs w:val="32"/>
        </w:rPr>
      </w:pPr>
      <w:r>
        <w:rPr>
          <w:rFonts w:hint="eastAsia" w:ascii="楷体_GB2312" w:eastAsia="楷体_GB2312"/>
          <w:b/>
          <w:bCs/>
          <w:sz w:val="32"/>
          <w:szCs w:val="32"/>
        </w:rPr>
        <w:t>（二）政务公开工作部署和落实情况。</w:t>
      </w:r>
      <w:r>
        <w:rPr>
          <w:rFonts w:hint="eastAsia" w:ascii="仿宋_GB2312" w:eastAsia="仿宋_GB2312"/>
          <w:sz w:val="32"/>
          <w:szCs w:val="32"/>
        </w:rPr>
        <w:t>我街道办事处自觉把政府信息公开纳入总体工作部署，精心组织，稳步推进。不断推进重要决策公开，强化政策解读和社会关切回应，加强政府信息公开平台建设，推动街道办事处政务新媒体持续发展，确保政府信息公开工作落到实处。</w:t>
      </w:r>
    </w:p>
    <w:p>
      <w:pPr>
        <w:ind w:firstLine="643" w:firstLineChars="200"/>
        <w:rPr>
          <w:rFonts w:ascii="仿宋_GB2312" w:eastAsia="仿宋_GB2312"/>
          <w:sz w:val="32"/>
          <w:szCs w:val="32"/>
        </w:rPr>
      </w:pPr>
      <w:r>
        <w:rPr>
          <w:rFonts w:hint="eastAsia" w:ascii="楷体_GB2312" w:eastAsia="楷体_GB2312"/>
          <w:b/>
          <w:bCs/>
          <w:sz w:val="32"/>
          <w:szCs w:val="32"/>
        </w:rPr>
        <w:t>（三）公开制度建设情况，工作组织、机构、人员情况。</w:t>
      </w:r>
      <w:r>
        <w:rPr>
          <w:rFonts w:hint="eastAsia" w:ascii="仿宋_GB2312" w:eastAsia="仿宋_GB2312"/>
          <w:sz w:val="32"/>
          <w:szCs w:val="32"/>
        </w:rPr>
        <w:t>根据政务公开要求，不断完善我街道办事处政府信息公开工作制度。由街道常务副职分管，综合办公室作为信息公开工作的办理机构，并配备1名工作人员负责政府信息公开工作，不断加强与各科室沟通协调、密切配合。政务公开领导小组切实履行职责，对信息公开工作进行实时督促推进。</w:t>
      </w:r>
    </w:p>
    <w:p>
      <w:pPr>
        <w:ind w:firstLine="640" w:firstLineChars="200"/>
        <w:rPr>
          <w:rFonts w:ascii="黑体" w:hAnsi="黑体" w:eastAsia="黑体"/>
          <w:sz w:val="32"/>
          <w:szCs w:val="32"/>
        </w:rPr>
      </w:pPr>
      <w:r>
        <w:rPr>
          <w:rFonts w:hint="eastAsia" w:ascii="黑体" w:hAnsi="黑体" w:eastAsia="黑体"/>
          <w:sz w:val="32"/>
          <w:szCs w:val="32"/>
        </w:rPr>
        <w:t>二、主动公开政府信息的情况</w:t>
      </w:r>
    </w:p>
    <w:p>
      <w:pPr>
        <w:ind w:firstLine="640" w:firstLineChars="200"/>
        <w:rPr>
          <w:rFonts w:ascii="仿宋_GB2312" w:eastAsia="仿宋_GB2312"/>
          <w:sz w:val="32"/>
          <w:szCs w:val="32"/>
        </w:rPr>
      </w:pPr>
      <w:r>
        <w:rPr>
          <w:rFonts w:hint="eastAsia" w:ascii="仿宋_GB2312" w:eastAsia="仿宋_GB2312"/>
          <w:sz w:val="32"/>
          <w:szCs w:val="32"/>
        </w:rPr>
        <w:t>2020年我街道办事处主动公开政府信息0条。</w:t>
      </w:r>
    </w:p>
    <w:tbl>
      <w:tblPr>
        <w:tblStyle w:val="3"/>
        <w:tblW w:w="9325" w:type="dxa"/>
        <w:tblInd w:w="0" w:type="dxa"/>
        <w:tblLayout w:type="fixed"/>
        <w:tblCellMar>
          <w:top w:w="0" w:type="dxa"/>
          <w:left w:w="0" w:type="dxa"/>
          <w:bottom w:w="0" w:type="dxa"/>
          <w:right w:w="0" w:type="dxa"/>
        </w:tblCellMar>
      </w:tblPr>
      <w:tblGrid>
        <w:gridCol w:w="2915"/>
        <w:gridCol w:w="2050"/>
        <w:gridCol w:w="2309"/>
        <w:gridCol w:w="2051"/>
      </w:tblGrid>
      <w:tr>
        <w:tblPrEx>
          <w:tblLayout w:type="fixed"/>
          <w:tblCellMar>
            <w:top w:w="0" w:type="dxa"/>
            <w:left w:w="0" w:type="dxa"/>
            <w:bottom w:w="0" w:type="dxa"/>
            <w:right w:w="0" w:type="dxa"/>
          </w:tblCellMar>
        </w:tblPrEx>
        <w:trPr>
          <w:trHeight w:val="600" w:hRule="atLeast"/>
        </w:trPr>
        <w:tc>
          <w:tcPr>
            <w:tcW w:w="9325" w:type="dxa"/>
            <w:gridSpan w:val="4"/>
            <w:tcBorders>
              <w:top w:val="single" w:color="000000" w:sz="8" w:space="0"/>
              <w:left w:val="single" w:color="000000" w:sz="8" w:space="0"/>
              <w:bottom w:val="single" w:color="000000" w:sz="8" w:space="0"/>
              <w:right w:val="single" w:color="000000" w:sz="8" w:space="0"/>
            </w:tcBorders>
            <w:shd w:val="clear" w:color="auto" w:fill="C6D9F1"/>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第二十条第（一）项</w:t>
            </w:r>
          </w:p>
        </w:tc>
      </w:tr>
      <w:tr>
        <w:tblPrEx>
          <w:tblLayout w:type="fixed"/>
          <w:tblCellMar>
            <w:top w:w="0" w:type="dxa"/>
            <w:left w:w="0" w:type="dxa"/>
            <w:bottom w:w="0" w:type="dxa"/>
            <w:right w:w="0" w:type="dxa"/>
          </w:tblCellMar>
        </w:tblPrEx>
        <w:trPr>
          <w:trHeight w:val="288" w:hRule="atLeast"/>
        </w:trPr>
        <w:tc>
          <w:tcPr>
            <w:tcW w:w="2915"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信息内容</w:t>
            </w:r>
          </w:p>
        </w:tc>
        <w:tc>
          <w:tcPr>
            <w:tcW w:w="2050"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本年新制作数量</w:t>
            </w:r>
          </w:p>
        </w:tc>
        <w:tc>
          <w:tcPr>
            <w:tcW w:w="2309" w:type="dxa"/>
            <w:tcBorders>
              <w:top w:val="single" w:color="000000" w:sz="8" w:space="0"/>
              <w:left w:val="nil"/>
              <w:bottom w:val="nil"/>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2051"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对外公开总数量</w:t>
            </w:r>
          </w:p>
        </w:tc>
      </w:tr>
      <w:tr>
        <w:tblPrEx>
          <w:tblLayout w:type="fixed"/>
          <w:tblCellMar>
            <w:top w:w="0" w:type="dxa"/>
            <w:left w:w="0" w:type="dxa"/>
            <w:bottom w:w="0" w:type="dxa"/>
            <w:right w:w="0" w:type="dxa"/>
          </w:tblCellMar>
        </w:tblPrEx>
        <w:trPr>
          <w:trHeight w:val="499" w:hRule="atLeast"/>
        </w:trPr>
        <w:tc>
          <w:tcPr>
            <w:tcW w:w="29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205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2309"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本年新公开数量</w:t>
            </w:r>
          </w:p>
        </w:tc>
        <w:tc>
          <w:tcPr>
            <w:tcW w:w="20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22" w:hRule="atLeast"/>
        </w:trPr>
        <w:tc>
          <w:tcPr>
            <w:tcW w:w="2915"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规章</w:t>
            </w:r>
          </w:p>
        </w:tc>
        <w:tc>
          <w:tcPr>
            <w:tcW w:w="205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0</w:t>
            </w:r>
          </w:p>
        </w:tc>
        <w:tc>
          <w:tcPr>
            <w:tcW w:w="2309"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0" w:type="dxa"/>
            <w:bottom w:w="0" w:type="dxa"/>
            <w:right w:w="0" w:type="dxa"/>
          </w:tblCellMar>
        </w:tblPrEx>
        <w:trPr>
          <w:trHeight w:val="540" w:hRule="atLeast"/>
        </w:trPr>
        <w:tc>
          <w:tcPr>
            <w:tcW w:w="2915"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规范性文件</w:t>
            </w:r>
          </w:p>
        </w:tc>
        <w:tc>
          <w:tcPr>
            <w:tcW w:w="205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309"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0" w:type="dxa"/>
            <w:bottom w:w="0" w:type="dxa"/>
            <w:right w:w="0" w:type="dxa"/>
          </w:tblCellMar>
        </w:tblPrEx>
        <w:trPr>
          <w:trHeight w:val="522" w:hRule="atLeast"/>
        </w:trPr>
        <w:tc>
          <w:tcPr>
            <w:tcW w:w="9325" w:type="dxa"/>
            <w:gridSpan w:val="4"/>
            <w:tcBorders>
              <w:top w:val="single" w:color="000000" w:sz="8" w:space="0"/>
              <w:left w:val="single" w:color="000000" w:sz="8" w:space="0"/>
              <w:bottom w:val="single" w:color="000000" w:sz="8" w:space="0"/>
              <w:right w:val="single" w:color="000000" w:sz="8" w:space="0"/>
            </w:tcBorders>
            <w:shd w:val="clear" w:color="auto" w:fill="C6D9F1"/>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第二十条第（五）项</w:t>
            </w:r>
          </w:p>
        </w:tc>
      </w:tr>
      <w:tr>
        <w:tblPrEx>
          <w:tblLayout w:type="fixed"/>
          <w:tblCellMar>
            <w:top w:w="0" w:type="dxa"/>
            <w:left w:w="0" w:type="dxa"/>
            <w:bottom w:w="0" w:type="dxa"/>
            <w:right w:w="0" w:type="dxa"/>
          </w:tblCellMar>
        </w:tblPrEx>
        <w:trPr>
          <w:trHeight w:val="642" w:hRule="atLeast"/>
        </w:trPr>
        <w:tc>
          <w:tcPr>
            <w:tcW w:w="2915"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信息内容</w:t>
            </w:r>
          </w:p>
        </w:tc>
        <w:tc>
          <w:tcPr>
            <w:tcW w:w="2050" w:type="dxa"/>
            <w:tcBorders>
              <w:top w:val="nil"/>
              <w:left w:val="nil"/>
              <w:bottom w:val="nil"/>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上一年项目数量</w:t>
            </w:r>
          </w:p>
        </w:tc>
        <w:tc>
          <w:tcPr>
            <w:tcW w:w="2309" w:type="dxa"/>
            <w:tcBorders>
              <w:top w:val="single" w:color="000000" w:sz="8" w:space="0"/>
              <w:left w:val="nil"/>
              <w:bottom w:val="nil"/>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本年增/减</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处理决定数量</w:t>
            </w:r>
          </w:p>
        </w:tc>
      </w:tr>
      <w:tr>
        <w:tblPrEx>
          <w:tblLayout w:type="fixed"/>
          <w:tblCellMar>
            <w:top w:w="0" w:type="dxa"/>
            <w:left w:w="0" w:type="dxa"/>
            <w:bottom w:w="0" w:type="dxa"/>
            <w:right w:w="0" w:type="dxa"/>
          </w:tblCellMar>
        </w:tblPrEx>
        <w:trPr>
          <w:trHeight w:val="619" w:hRule="atLeast"/>
        </w:trPr>
        <w:tc>
          <w:tcPr>
            <w:tcW w:w="2915" w:type="dxa"/>
            <w:tcBorders>
              <w:top w:val="nil"/>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行政许可</w:t>
            </w:r>
          </w:p>
        </w:tc>
        <w:tc>
          <w:tcPr>
            <w:tcW w:w="2050" w:type="dxa"/>
            <w:tcBorders>
              <w:top w:val="single" w:color="000000" w:sz="8" w:space="0"/>
              <w:left w:val="single" w:color="000000" w:sz="8" w:space="0"/>
              <w:bottom w:val="single" w:color="000000" w:sz="8" w:space="0"/>
              <w:right w:val="single" w:color="000000" w:sz="4" w:space="0"/>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30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0" w:type="dxa"/>
            <w:bottom w:w="0" w:type="dxa"/>
            <w:right w:w="0" w:type="dxa"/>
          </w:tblCellMar>
        </w:tblPrEx>
        <w:trPr>
          <w:trHeight w:val="600" w:hRule="atLeast"/>
        </w:trPr>
        <w:tc>
          <w:tcPr>
            <w:tcW w:w="2915" w:type="dxa"/>
            <w:tcBorders>
              <w:top w:val="nil"/>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其他对外管理服务事项</w:t>
            </w:r>
          </w:p>
        </w:tc>
        <w:tc>
          <w:tcPr>
            <w:tcW w:w="2050"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w:t>
            </w:r>
          </w:p>
        </w:tc>
        <w:tc>
          <w:tcPr>
            <w:tcW w:w="230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w:t>
            </w:r>
          </w:p>
        </w:tc>
      </w:tr>
      <w:tr>
        <w:tblPrEx>
          <w:tblLayout w:type="fixed"/>
          <w:tblCellMar>
            <w:top w:w="0" w:type="dxa"/>
            <w:left w:w="0" w:type="dxa"/>
            <w:bottom w:w="0" w:type="dxa"/>
            <w:right w:w="0" w:type="dxa"/>
          </w:tblCellMar>
        </w:tblPrEx>
        <w:trPr>
          <w:trHeight w:val="600" w:hRule="atLeast"/>
        </w:trPr>
        <w:tc>
          <w:tcPr>
            <w:tcW w:w="9325" w:type="dxa"/>
            <w:gridSpan w:val="4"/>
            <w:tcBorders>
              <w:top w:val="single" w:color="000000" w:sz="8" w:space="0"/>
              <w:left w:val="single" w:color="000000" w:sz="8" w:space="0"/>
              <w:bottom w:val="single" w:color="000000" w:sz="8" w:space="0"/>
              <w:right w:val="single" w:color="000000" w:sz="8" w:space="0"/>
            </w:tcBorders>
            <w:shd w:val="clear" w:color="auto" w:fill="C6D9F1"/>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第二十条第（六）项</w:t>
            </w:r>
          </w:p>
        </w:tc>
      </w:tr>
      <w:tr>
        <w:tblPrEx>
          <w:tblLayout w:type="fixed"/>
          <w:tblCellMar>
            <w:top w:w="0" w:type="dxa"/>
            <w:left w:w="0" w:type="dxa"/>
            <w:bottom w:w="0" w:type="dxa"/>
            <w:right w:w="0" w:type="dxa"/>
          </w:tblCellMar>
        </w:tblPrEx>
        <w:trPr>
          <w:trHeight w:val="522" w:hRule="atLeast"/>
        </w:trPr>
        <w:tc>
          <w:tcPr>
            <w:tcW w:w="2915"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信息内容</w:t>
            </w:r>
          </w:p>
        </w:tc>
        <w:tc>
          <w:tcPr>
            <w:tcW w:w="205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上一年项目数量</w:t>
            </w:r>
          </w:p>
        </w:tc>
        <w:tc>
          <w:tcPr>
            <w:tcW w:w="2309"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本年增/减</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处理决定数量</w:t>
            </w:r>
          </w:p>
        </w:tc>
      </w:tr>
      <w:tr>
        <w:tblPrEx>
          <w:tblLayout w:type="fixed"/>
          <w:tblCellMar>
            <w:top w:w="0" w:type="dxa"/>
            <w:left w:w="0" w:type="dxa"/>
            <w:bottom w:w="0" w:type="dxa"/>
            <w:right w:w="0" w:type="dxa"/>
          </w:tblCellMar>
        </w:tblPrEx>
        <w:trPr>
          <w:trHeight w:val="522" w:hRule="atLeast"/>
        </w:trPr>
        <w:tc>
          <w:tcPr>
            <w:tcW w:w="2915"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2050"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w:t>
            </w:r>
          </w:p>
        </w:tc>
        <w:tc>
          <w:tcPr>
            <w:tcW w:w="230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w:t>
            </w:r>
          </w:p>
        </w:tc>
      </w:tr>
      <w:tr>
        <w:tblPrEx>
          <w:tblLayout w:type="fixed"/>
          <w:tblCellMar>
            <w:top w:w="0" w:type="dxa"/>
            <w:left w:w="0" w:type="dxa"/>
            <w:bottom w:w="0" w:type="dxa"/>
            <w:right w:w="0" w:type="dxa"/>
          </w:tblCellMar>
        </w:tblPrEx>
        <w:trPr>
          <w:trHeight w:val="522" w:hRule="atLeast"/>
        </w:trPr>
        <w:tc>
          <w:tcPr>
            <w:tcW w:w="2915"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行政强制</w:t>
            </w:r>
          </w:p>
        </w:tc>
        <w:tc>
          <w:tcPr>
            <w:tcW w:w="2050"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30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0" w:type="dxa"/>
            <w:bottom w:w="0" w:type="dxa"/>
            <w:right w:w="0" w:type="dxa"/>
          </w:tblCellMar>
        </w:tblPrEx>
        <w:trPr>
          <w:trHeight w:val="600" w:hRule="atLeast"/>
        </w:trPr>
        <w:tc>
          <w:tcPr>
            <w:tcW w:w="9325" w:type="dxa"/>
            <w:gridSpan w:val="4"/>
            <w:tcBorders>
              <w:top w:val="single" w:color="000000" w:sz="8" w:space="0"/>
              <w:left w:val="single" w:color="000000" w:sz="8" w:space="0"/>
              <w:bottom w:val="single" w:color="000000" w:sz="8" w:space="0"/>
              <w:right w:val="single" w:color="000000" w:sz="8" w:space="0"/>
            </w:tcBorders>
            <w:shd w:val="clear" w:color="auto" w:fill="C6D9F1"/>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第二十条第（八）项</w:t>
            </w:r>
          </w:p>
        </w:tc>
      </w:tr>
      <w:tr>
        <w:tblPrEx>
          <w:tblLayout w:type="fixed"/>
          <w:tblCellMar>
            <w:top w:w="0" w:type="dxa"/>
            <w:left w:w="0" w:type="dxa"/>
            <w:bottom w:w="0" w:type="dxa"/>
            <w:right w:w="0" w:type="dxa"/>
          </w:tblCellMar>
        </w:tblPrEx>
        <w:trPr>
          <w:trHeight w:val="540" w:hRule="atLeast"/>
        </w:trPr>
        <w:tc>
          <w:tcPr>
            <w:tcW w:w="2915"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信息内容</w:t>
            </w:r>
          </w:p>
        </w:tc>
        <w:tc>
          <w:tcPr>
            <w:tcW w:w="2050"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上一年项目数量</w:t>
            </w:r>
          </w:p>
        </w:tc>
        <w:tc>
          <w:tcPr>
            <w:tcW w:w="4360"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本年增/减</w:t>
            </w:r>
          </w:p>
        </w:tc>
      </w:tr>
      <w:tr>
        <w:tblPrEx>
          <w:tblLayout w:type="fixed"/>
          <w:tblCellMar>
            <w:top w:w="0" w:type="dxa"/>
            <w:left w:w="0" w:type="dxa"/>
            <w:bottom w:w="0" w:type="dxa"/>
            <w:right w:w="0" w:type="dxa"/>
          </w:tblCellMar>
        </w:tblPrEx>
        <w:trPr>
          <w:trHeight w:val="540" w:hRule="atLeast"/>
        </w:trPr>
        <w:tc>
          <w:tcPr>
            <w:tcW w:w="2915"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行政事业性收费</w:t>
            </w:r>
          </w:p>
        </w:tc>
        <w:tc>
          <w:tcPr>
            <w:tcW w:w="2050"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360"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0" w:type="dxa"/>
            <w:bottom w:w="0" w:type="dxa"/>
            <w:right w:w="0" w:type="dxa"/>
          </w:tblCellMar>
        </w:tblPrEx>
        <w:trPr>
          <w:trHeight w:val="600" w:hRule="atLeast"/>
        </w:trPr>
        <w:tc>
          <w:tcPr>
            <w:tcW w:w="9325" w:type="dxa"/>
            <w:gridSpan w:val="4"/>
            <w:tcBorders>
              <w:top w:val="single" w:color="000000" w:sz="8" w:space="0"/>
              <w:left w:val="single" w:color="000000" w:sz="8" w:space="0"/>
              <w:bottom w:val="single" w:color="000000" w:sz="8" w:space="0"/>
              <w:right w:val="single" w:color="000000" w:sz="8" w:space="0"/>
            </w:tcBorders>
            <w:shd w:val="clear" w:color="auto" w:fill="C6D9F1"/>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第二十条第（九）项</w:t>
            </w:r>
          </w:p>
        </w:tc>
      </w:tr>
      <w:tr>
        <w:tblPrEx>
          <w:tblLayout w:type="fixed"/>
          <w:tblCellMar>
            <w:top w:w="0" w:type="dxa"/>
            <w:left w:w="0" w:type="dxa"/>
            <w:bottom w:w="0" w:type="dxa"/>
            <w:right w:w="0" w:type="dxa"/>
          </w:tblCellMar>
        </w:tblPrEx>
        <w:trPr>
          <w:trHeight w:val="522" w:hRule="atLeast"/>
        </w:trPr>
        <w:tc>
          <w:tcPr>
            <w:tcW w:w="2915"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信息内容</w:t>
            </w:r>
          </w:p>
        </w:tc>
        <w:tc>
          <w:tcPr>
            <w:tcW w:w="2050"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采购项目数量</w:t>
            </w:r>
          </w:p>
        </w:tc>
        <w:tc>
          <w:tcPr>
            <w:tcW w:w="4360"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采购总金额</w:t>
            </w:r>
          </w:p>
        </w:tc>
      </w:tr>
      <w:tr>
        <w:tblPrEx>
          <w:tblLayout w:type="fixed"/>
          <w:tblCellMar>
            <w:top w:w="0" w:type="dxa"/>
            <w:left w:w="0" w:type="dxa"/>
            <w:bottom w:w="0" w:type="dxa"/>
            <w:right w:w="0" w:type="dxa"/>
          </w:tblCellMar>
        </w:tblPrEx>
        <w:trPr>
          <w:trHeight w:val="559" w:hRule="atLeast"/>
        </w:trPr>
        <w:tc>
          <w:tcPr>
            <w:tcW w:w="2915"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政府集中采购</w:t>
            </w:r>
          </w:p>
        </w:tc>
        <w:tc>
          <w:tcPr>
            <w:tcW w:w="2050"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w:t>
            </w:r>
          </w:p>
        </w:tc>
        <w:tc>
          <w:tcPr>
            <w:tcW w:w="4360"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0</w:t>
            </w:r>
          </w:p>
        </w:tc>
      </w:tr>
    </w:tbl>
    <w:p>
      <w:pPr>
        <w:ind w:firstLine="640" w:firstLineChars="200"/>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三、政府信息依申请公开办理情况</w:t>
      </w:r>
    </w:p>
    <w:p>
      <w:pPr>
        <w:ind w:firstLine="640" w:firstLineChars="200"/>
        <w:rPr>
          <w:rFonts w:ascii="仿宋_GB2312" w:eastAsia="仿宋_GB2312"/>
          <w:sz w:val="32"/>
          <w:szCs w:val="32"/>
        </w:rPr>
      </w:pPr>
      <w:r>
        <w:rPr>
          <w:rFonts w:hint="eastAsia" w:ascii="仿宋_GB2312" w:eastAsia="仿宋_GB2312"/>
          <w:sz w:val="32"/>
          <w:szCs w:val="32"/>
        </w:rPr>
        <w:t>2020年我街道办事处未收到书面或其它形式要求公开政府信息的申请。</w:t>
      </w:r>
    </w:p>
    <w:tbl>
      <w:tblPr>
        <w:tblStyle w:val="3"/>
        <w:tblW w:w="9396" w:type="dxa"/>
        <w:tblInd w:w="0" w:type="dxa"/>
        <w:tblLayout w:type="fixed"/>
        <w:tblCellMar>
          <w:top w:w="0" w:type="dxa"/>
          <w:left w:w="0" w:type="dxa"/>
          <w:bottom w:w="0" w:type="dxa"/>
          <w:right w:w="0" w:type="dxa"/>
        </w:tblCellMar>
      </w:tblPr>
      <w:tblGrid>
        <w:gridCol w:w="485"/>
        <w:gridCol w:w="716"/>
        <w:gridCol w:w="3698"/>
        <w:gridCol w:w="513"/>
        <w:gridCol w:w="527"/>
        <w:gridCol w:w="540"/>
        <w:gridCol w:w="810"/>
        <w:gridCol w:w="797"/>
        <w:gridCol w:w="743"/>
        <w:gridCol w:w="567"/>
      </w:tblGrid>
      <w:tr>
        <w:tblPrEx>
          <w:tblLayout w:type="fixed"/>
          <w:tblCellMar>
            <w:top w:w="0" w:type="dxa"/>
            <w:left w:w="0" w:type="dxa"/>
            <w:bottom w:w="0" w:type="dxa"/>
            <w:right w:w="0" w:type="dxa"/>
          </w:tblCellMar>
        </w:tblPrEx>
        <w:trPr>
          <w:trHeight w:val="555" w:hRule="atLeast"/>
        </w:trPr>
        <w:tc>
          <w:tcPr>
            <w:tcW w:w="4899" w:type="dxa"/>
            <w:gridSpan w:val="3"/>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（本列数据的勾稽关系为：第一项加第二项之和，等于第三项加第四项之和）</w:t>
            </w:r>
          </w:p>
        </w:tc>
        <w:tc>
          <w:tcPr>
            <w:tcW w:w="4497" w:type="dxa"/>
            <w:gridSpan w:val="7"/>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申请人情况</w:t>
            </w:r>
          </w:p>
        </w:tc>
      </w:tr>
      <w:tr>
        <w:tblPrEx>
          <w:tblLayout w:type="fixed"/>
          <w:tblCellMar>
            <w:top w:w="0" w:type="dxa"/>
            <w:left w:w="0" w:type="dxa"/>
            <w:bottom w:w="0" w:type="dxa"/>
            <w:right w:w="0" w:type="dxa"/>
          </w:tblCellMar>
        </w:tblPrEx>
        <w:trPr>
          <w:trHeight w:val="465" w:hRule="atLeast"/>
        </w:trPr>
        <w:tc>
          <w:tcPr>
            <w:tcW w:w="4899"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13"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人</w:t>
            </w:r>
          </w:p>
        </w:tc>
        <w:tc>
          <w:tcPr>
            <w:tcW w:w="3417" w:type="dxa"/>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法人或其他组织</w:t>
            </w:r>
          </w:p>
        </w:tc>
        <w:tc>
          <w:tcPr>
            <w:tcW w:w="567"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总计</w:t>
            </w:r>
          </w:p>
        </w:tc>
      </w:tr>
      <w:tr>
        <w:tblPrEx>
          <w:tblLayout w:type="fixed"/>
          <w:tblCellMar>
            <w:top w:w="0" w:type="dxa"/>
            <w:left w:w="0" w:type="dxa"/>
            <w:bottom w:w="0" w:type="dxa"/>
            <w:right w:w="0" w:type="dxa"/>
          </w:tblCellMar>
        </w:tblPrEx>
        <w:trPr>
          <w:trHeight w:val="750" w:hRule="atLeast"/>
        </w:trPr>
        <w:tc>
          <w:tcPr>
            <w:tcW w:w="4899"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13"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商业企业</w:t>
            </w: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科研机构</w:t>
            </w: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社会公益组织</w:t>
            </w: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法律服务机构</w:t>
            </w: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他</w:t>
            </w:r>
          </w:p>
        </w:tc>
        <w:tc>
          <w:tcPr>
            <w:tcW w:w="567"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40" w:hRule="atLeast"/>
        </w:trPr>
        <w:tc>
          <w:tcPr>
            <w:tcW w:w="4899" w:type="dxa"/>
            <w:gridSpan w:val="3"/>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一、本年新收政府信息公开申请数量</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510" w:hRule="atLeast"/>
        </w:trPr>
        <w:tc>
          <w:tcPr>
            <w:tcW w:w="4899" w:type="dxa"/>
            <w:gridSpan w:val="3"/>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二、上年结转政府信息公开申请数量</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05" w:hRule="atLeast"/>
        </w:trPr>
        <w:tc>
          <w:tcPr>
            <w:tcW w:w="485"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本</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办</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p>
        </w:tc>
        <w:tc>
          <w:tcPr>
            <w:tcW w:w="4414"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（一）予以公开</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660"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414"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（二）部分公开（区分处理的，只计这一情形，不计其他情形）</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37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（三）</w:t>
            </w:r>
            <w:r>
              <w:rPr>
                <w:rFonts w:hint="eastAsia" w:ascii="楷体" w:hAnsi="楷体" w:eastAsia="楷体" w:cs="楷体"/>
                <w:color w:val="000000"/>
                <w:kern w:val="0"/>
                <w:sz w:val="20"/>
                <w:szCs w:val="20"/>
                <w:lang w:bidi="ar"/>
              </w:rPr>
              <w:br w:type="textWrapping"/>
            </w:r>
            <w:r>
              <w:rPr>
                <w:rFonts w:hint="eastAsia" w:ascii="楷体" w:hAnsi="楷体" w:eastAsia="楷体" w:cs="楷体"/>
                <w:color w:val="000000"/>
                <w:kern w:val="0"/>
                <w:sz w:val="20"/>
                <w:szCs w:val="20"/>
                <w:lang w:bidi="ar"/>
              </w:rPr>
              <w:t>不予</w:t>
            </w:r>
            <w:r>
              <w:rPr>
                <w:rFonts w:hint="eastAsia" w:ascii="楷体" w:hAnsi="楷体" w:eastAsia="楷体" w:cs="楷体"/>
                <w:color w:val="000000"/>
                <w:kern w:val="0"/>
                <w:sz w:val="20"/>
                <w:szCs w:val="20"/>
                <w:lang w:bidi="ar"/>
              </w:rPr>
              <w:br w:type="textWrapping"/>
            </w:r>
            <w:r>
              <w:rPr>
                <w:rFonts w:hint="eastAsia" w:ascii="楷体" w:hAnsi="楷体" w:eastAsia="楷体" w:cs="楷体"/>
                <w:color w:val="000000"/>
                <w:kern w:val="0"/>
                <w:sz w:val="20"/>
                <w:szCs w:val="20"/>
                <w:lang w:bidi="ar"/>
              </w:rPr>
              <w:t>公开</w:t>
            </w: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1.属于国家秘密</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80"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2.其他法律行政法规禁止公开</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9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3.危及“三安全一稳定”</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9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4.保护第三方合法权益</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0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5.属于三类内部事务信息</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3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6.属于四类过程性信息</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9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7.属于行政执法案卷</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3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8.属于行政查询事项</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9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（四）</w:t>
            </w:r>
            <w:r>
              <w:rPr>
                <w:rFonts w:hint="eastAsia" w:ascii="楷体" w:hAnsi="楷体" w:eastAsia="楷体" w:cs="楷体"/>
                <w:color w:val="000000"/>
                <w:kern w:val="0"/>
                <w:sz w:val="20"/>
                <w:szCs w:val="20"/>
                <w:lang w:bidi="ar"/>
              </w:rPr>
              <w:br w:type="textWrapping"/>
            </w:r>
            <w:r>
              <w:rPr>
                <w:rFonts w:hint="eastAsia" w:ascii="楷体" w:hAnsi="楷体" w:eastAsia="楷体" w:cs="楷体"/>
                <w:color w:val="000000"/>
                <w:kern w:val="0"/>
                <w:sz w:val="20"/>
                <w:szCs w:val="20"/>
                <w:lang w:bidi="ar"/>
              </w:rPr>
              <w:t>无法</w:t>
            </w:r>
            <w:r>
              <w:rPr>
                <w:rFonts w:hint="eastAsia" w:ascii="楷体" w:hAnsi="楷体" w:eastAsia="楷体" w:cs="楷体"/>
                <w:color w:val="000000"/>
                <w:kern w:val="0"/>
                <w:sz w:val="20"/>
                <w:szCs w:val="20"/>
                <w:lang w:bidi="ar"/>
              </w:rPr>
              <w:br w:type="textWrapping"/>
            </w:r>
            <w:r>
              <w:rPr>
                <w:rFonts w:hint="eastAsia" w:ascii="楷体" w:hAnsi="楷体" w:eastAsia="楷体" w:cs="楷体"/>
                <w:color w:val="000000"/>
                <w:kern w:val="0"/>
                <w:sz w:val="20"/>
                <w:szCs w:val="20"/>
                <w:lang w:bidi="ar"/>
              </w:rPr>
              <w:t>提供</w:t>
            </w: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1.本机关不掌握相关政府信息</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55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2.没有现成信息需要另行制作</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3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3.补正后申请内容仍不明确</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540"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（五）不予</w:t>
            </w:r>
            <w:r>
              <w:rPr>
                <w:rFonts w:hint="eastAsia" w:ascii="楷体" w:hAnsi="楷体" w:eastAsia="楷体" w:cs="楷体"/>
                <w:color w:val="000000"/>
                <w:kern w:val="0"/>
                <w:sz w:val="20"/>
                <w:szCs w:val="20"/>
                <w:lang w:bidi="ar"/>
              </w:rPr>
              <w:br w:type="textWrapping"/>
            </w:r>
            <w:r>
              <w:rPr>
                <w:rFonts w:hint="eastAsia" w:ascii="楷体" w:hAnsi="楷体" w:eastAsia="楷体" w:cs="楷体"/>
                <w:color w:val="000000"/>
                <w:kern w:val="0"/>
                <w:sz w:val="20"/>
                <w:szCs w:val="20"/>
                <w:lang w:bidi="ar"/>
              </w:rPr>
              <w:t>处理</w:t>
            </w: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1.信访举报投诉类申请</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6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2.重复申请</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9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3.要求提供公开出版物</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20"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4.无正当理由大量反复申请</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76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5.要求行政机关确认或重新出具已获取信息</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50"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414"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（六）其他处理</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6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414"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（七）总计</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r>
        <w:tblPrEx>
          <w:tblLayout w:type="fixed"/>
          <w:tblCellMar>
            <w:top w:w="0" w:type="dxa"/>
            <w:left w:w="0" w:type="dxa"/>
            <w:bottom w:w="0" w:type="dxa"/>
            <w:right w:w="0" w:type="dxa"/>
          </w:tblCellMar>
        </w:tblPrEx>
        <w:trPr>
          <w:trHeight w:val="480" w:hRule="atLeast"/>
        </w:trPr>
        <w:tc>
          <w:tcPr>
            <w:tcW w:w="4899" w:type="dxa"/>
            <w:gridSpan w:val="3"/>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四、结转下年度继续办理</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bl>
    <w:p>
      <w:pPr>
        <w:ind w:firstLine="640" w:firstLineChars="200"/>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四、因政府信息公开申请行政复议、提起行政诉讼情况</w:t>
      </w:r>
    </w:p>
    <w:p>
      <w:pPr>
        <w:ind w:firstLine="640" w:firstLineChars="200"/>
        <w:rPr>
          <w:rFonts w:ascii="仿宋_GB2312" w:eastAsia="仿宋_GB2312"/>
          <w:sz w:val="32"/>
          <w:szCs w:val="32"/>
        </w:rPr>
      </w:pPr>
      <w:r>
        <w:rPr>
          <w:rFonts w:hint="eastAsia" w:ascii="仿宋_GB2312" w:eastAsia="仿宋_GB2312"/>
          <w:sz w:val="32"/>
          <w:szCs w:val="32"/>
        </w:rPr>
        <w:t>2020年我街道办事处没有发生因政府信息公开申请行政复议和提起行政诉讼案件。</w:t>
      </w:r>
    </w:p>
    <w:tbl>
      <w:tblPr>
        <w:tblStyle w:val="3"/>
        <w:tblW w:w="9636" w:type="dxa"/>
        <w:tblInd w:w="0" w:type="dxa"/>
        <w:tblLayout w:type="fixed"/>
        <w:tblCellMar>
          <w:top w:w="0" w:type="dxa"/>
          <w:left w:w="0" w:type="dxa"/>
          <w:bottom w:w="0" w:type="dxa"/>
          <w:right w:w="0" w:type="dxa"/>
        </w:tblCellMar>
      </w:tblPr>
      <w:tblGrid>
        <w:gridCol w:w="661"/>
        <w:gridCol w:w="661"/>
        <w:gridCol w:w="661"/>
        <w:gridCol w:w="580"/>
        <w:gridCol w:w="554"/>
        <w:gridCol w:w="661"/>
        <w:gridCol w:w="674"/>
        <w:gridCol w:w="742"/>
        <w:gridCol w:w="688"/>
        <w:gridCol w:w="661"/>
        <w:gridCol w:w="634"/>
        <w:gridCol w:w="635"/>
        <w:gridCol w:w="662"/>
        <w:gridCol w:w="594"/>
        <w:gridCol w:w="568"/>
      </w:tblGrid>
      <w:tr>
        <w:tblPrEx>
          <w:tblLayout w:type="fixed"/>
          <w:tblCellMar>
            <w:top w:w="0" w:type="dxa"/>
            <w:left w:w="0" w:type="dxa"/>
            <w:bottom w:w="0" w:type="dxa"/>
            <w:right w:w="0" w:type="dxa"/>
          </w:tblCellMar>
        </w:tblPrEx>
        <w:trPr>
          <w:trHeight w:val="720" w:hRule="atLeast"/>
        </w:trPr>
        <w:tc>
          <w:tcPr>
            <w:tcW w:w="3117" w:type="dxa"/>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行政复议</w:t>
            </w:r>
          </w:p>
        </w:tc>
        <w:tc>
          <w:tcPr>
            <w:tcW w:w="6519" w:type="dxa"/>
            <w:gridSpan w:val="10"/>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行政诉讼</w:t>
            </w:r>
          </w:p>
        </w:tc>
      </w:tr>
      <w:tr>
        <w:tblPrEx>
          <w:tblLayout w:type="fixed"/>
          <w:tblCellMar>
            <w:top w:w="0" w:type="dxa"/>
            <w:left w:w="0" w:type="dxa"/>
            <w:bottom w:w="0" w:type="dxa"/>
            <w:right w:w="0" w:type="dxa"/>
          </w:tblCellMar>
        </w:tblPrEx>
        <w:trPr>
          <w:trHeight w:val="799" w:hRule="atLeast"/>
        </w:trPr>
        <w:tc>
          <w:tcPr>
            <w:tcW w:w="661"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持</w:t>
            </w:r>
          </w:p>
        </w:tc>
        <w:tc>
          <w:tcPr>
            <w:tcW w:w="661"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正</w:t>
            </w:r>
          </w:p>
        </w:tc>
        <w:tc>
          <w:tcPr>
            <w:tcW w:w="661"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他</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p>
        </w:tc>
        <w:tc>
          <w:tcPr>
            <w:tcW w:w="580"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计</w:t>
            </w:r>
          </w:p>
        </w:tc>
        <w:tc>
          <w:tcPr>
            <w:tcW w:w="3426" w:type="dxa"/>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未经复议直接起诉</w:t>
            </w:r>
          </w:p>
        </w:tc>
        <w:tc>
          <w:tcPr>
            <w:tcW w:w="3093" w:type="dxa"/>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复议后起诉</w:t>
            </w:r>
          </w:p>
        </w:tc>
      </w:tr>
      <w:tr>
        <w:tblPrEx>
          <w:tblLayout w:type="fixed"/>
          <w:tblCellMar>
            <w:top w:w="0" w:type="dxa"/>
            <w:left w:w="0" w:type="dxa"/>
            <w:bottom w:w="0" w:type="dxa"/>
            <w:right w:w="0" w:type="dxa"/>
          </w:tblCellMar>
        </w:tblPrEx>
        <w:trPr>
          <w:trHeight w:val="1320" w:hRule="atLeast"/>
        </w:trPr>
        <w:tc>
          <w:tcPr>
            <w:tcW w:w="6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6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6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6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持</w:t>
            </w:r>
          </w:p>
        </w:tc>
        <w:tc>
          <w:tcPr>
            <w:tcW w:w="67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正</w:t>
            </w:r>
          </w:p>
        </w:tc>
        <w:tc>
          <w:tcPr>
            <w:tcW w:w="74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他</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p>
        </w:tc>
        <w:tc>
          <w:tcPr>
            <w:tcW w:w="68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p>
        </w:tc>
        <w:tc>
          <w:tcPr>
            <w:tcW w:w="6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计</w:t>
            </w:r>
          </w:p>
        </w:tc>
        <w:tc>
          <w:tcPr>
            <w:tcW w:w="63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持</w:t>
            </w:r>
          </w:p>
        </w:tc>
        <w:tc>
          <w:tcPr>
            <w:tcW w:w="635"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正</w:t>
            </w:r>
          </w:p>
        </w:tc>
        <w:tc>
          <w:tcPr>
            <w:tcW w:w="66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他</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果</w:t>
            </w:r>
          </w:p>
        </w:tc>
        <w:tc>
          <w:tcPr>
            <w:tcW w:w="59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w:t>
            </w:r>
          </w:p>
        </w:tc>
        <w:tc>
          <w:tcPr>
            <w:tcW w:w="56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计</w:t>
            </w:r>
          </w:p>
        </w:tc>
      </w:tr>
      <w:tr>
        <w:tblPrEx>
          <w:tblLayout w:type="fixed"/>
          <w:tblCellMar>
            <w:top w:w="0" w:type="dxa"/>
            <w:left w:w="0" w:type="dxa"/>
            <w:bottom w:w="0" w:type="dxa"/>
            <w:right w:w="0" w:type="dxa"/>
          </w:tblCellMar>
        </w:tblPrEx>
        <w:trPr>
          <w:trHeight w:val="679" w:hRule="atLeast"/>
        </w:trPr>
        <w:tc>
          <w:tcPr>
            <w:tcW w:w="661"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661"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661"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580"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55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661"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67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742"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688"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661"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63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635"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662"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59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c>
          <w:tcPr>
            <w:tcW w:w="568"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lang w:bidi="ar"/>
              </w:rPr>
              <w:t>0</w:t>
            </w:r>
          </w:p>
        </w:tc>
      </w:tr>
    </w:tbl>
    <w:p>
      <w:pPr>
        <w:ind w:firstLine="640" w:firstLineChars="200"/>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五、政府信息公开工作存在的主要问题及改进情况</w:t>
      </w:r>
    </w:p>
    <w:p>
      <w:pPr>
        <w:ind w:firstLine="643" w:firstLineChars="200"/>
        <w:rPr>
          <w:rFonts w:ascii="仿宋_GB2312" w:eastAsia="仿宋_GB2312"/>
          <w:sz w:val="32"/>
          <w:szCs w:val="32"/>
        </w:rPr>
      </w:pPr>
      <w:r>
        <w:rPr>
          <w:rFonts w:hint="eastAsia" w:ascii="楷体_GB2312" w:eastAsia="楷体_GB2312"/>
          <w:b/>
          <w:bCs/>
          <w:sz w:val="32"/>
          <w:szCs w:val="32"/>
        </w:rPr>
        <w:t>（一）工作中存在的主要问题。</w:t>
      </w:r>
      <w:r>
        <w:rPr>
          <w:rFonts w:hint="eastAsia" w:ascii="仿宋_GB2312" w:eastAsia="仿宋_GB2312"/>
          <w:sz w:val="32"/>
          <w:szCs w:val="32"/>
        </w:rPr>
        <w:t>一是我街道办事处政府信息公开发布机制需进一步修改完善。二是我街道办事处政府信息公开的数量、政策解读工作等方面还需进一步改进。</w:t>
      </w:r>
    </w:p>
    <w:p>
      <w:pPr>
        <w:ind w:firstLine="643" w:firstLineChars="200"/>
        <w:rPr>
          <w:rFonts w:ascii="仿宋_GB2312" w:eastAsia="仿宋_GB2312"/>
          <w:sz w:val="32"/>
          <w:szCs w:val="32"/>
        </w:rPr>
      </w:pPr>
      <w:r>
        <w:rPr>
          <w:rFonts w:hint="eastAsia" w:ascii="楷体_GB2312" w:eastAsia="楷体_GB2312"/>
          <w:b/>
          <w:bCs/>
          <w:sz w:val="32"/>
          <w:szCs w:val="32"/>
        </w:rPr>
        <w:t>（二）具体的解决办法和改进措施。</w:t>
      </w:r>
      <w:r>
        <w:rPr>
          <w:rFonts w:hint="eastAsia" w:ascii="仿宋_GB2312" w:eastAsia="仿宋_GB2312"/>
          <w:sz w:val="32"/>
          <w:szCs w:val="32"/>
        </w:rPr>
        <w:t>一是不断完善我街道办事处政府信息公开发布审核机制，严格对发布上网的政府信息进行保密审查，经过单位经办人、分管领导、主要领导签定保密审查表后发布。二是进一步提高信息公开更新频率，加强政策解读力度。结合工作实际，加强对属于主动公开的，涉及面广、社会关注度高的民生领域政策文件的解读。对各类公开的内容进行进一步规范和梳理，不断提高我街道办事处政府信息公开质量。</w:t>
      </w:r>
    </w:p>
    <w:p>
      <w:pPr>
        <w:ind w:firstLine="640" w:firstLineChars="200"/>
        <w:rPr>
          <w:rFonts w:ascii="黑体" w:hAnsi="黑体" w:eastAsia="黑体"/>
          <w:sz w:val="32"/>
          <w:szCs w:val="32"/>
        </w:rPr>
      </w:pPr>
      <w:r>
        <w:rPr>
          <w:rFonts w:hint="eastAsia" w:ascii="黑体" w:hAnsi="黑体" w:eastAsia="黑体"/>
          <w:sz w:val="32"/>
          <w:szCs w:val="32"/>
        </w:rPr>
        <w:t>六、需要说明的其他事项与附表</w:t>
      </w:r>
    </w:p>
    <w:p>
      <w:pPr>
        <w:ind w:firstLine="643" w:firstLineChars="200"/>
        <w:rPr>
          <w:rFonts w:ascii="仿宋_GB2312" w:eastAsia="仿宋_GB2312"/>
          <w:sz w:val="32"/>
          <w:szCs w:val="32"/>
        </w:rPr>
      </w:pPr>
      <w:r>
        <w:rPr>
          <w:rFonts w:hint="eastAsia" w:ascii="楷体_GB2312" w:eastAsia="楷体_GB2312"/>
          <w:b/>
          <w:bCs/>
          <w:sz w:val="32"/>
          <w:szCs w:val="32"/>
        </w:rPr>
        <w:t>（一）需要说明的其他事项：</w:t>
      </w:r>
      <w:r>
        <w:rPr>
          <w:rFonts w:hint="eastAsia" w:ascii="仿宋_GB2312" w:eastAsia="仿宋_GB2312"/>
          <w:sz w:val="32"/>
          <w:szCs w:val="32"/>
        </w:rPr>
        <w:t>无需要说明的其他事项。</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4480" w:firstLineChars="1400"/>
        <w:rPr>
          <w:rFonts w:ascii="仿宋_GB2312" w:eastAsia="仿宋_GB2312"/>
          <w:sz w:val="32"/>
          <w:szCs w:val="32"/>
        </w:rPr>
      </w:pPr>
      <w:r>
        <w:rPr>
          <w:rFonts w:hint="eastAsia" w:ascii="仿宋_GB2312" w:eastAsia="仿宋_GB2312"/>
          <w:sz w:val="32"/>
          <w:szCs w:val="32"/>
        </w:rPr>
        <w:t>裕民街道办事处</w:t>
      </w:r>
    </w:p>
    <w:p>
      <w:pPr>
        <w:ind w:firstLine="4480" w:firstLineChars="14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w:t>
      </w:r>
      <w:r>
        <w:rPr>
          <w:rFonts w:ascii="仿宋_GB2312" w:eastAsia="仿宋_GB2312"/>
          <w:sz w:val="32"/>
          <w:szCs w:val="32"/>
        </w:rPr>
        <w:t>年</w:t>
      </w:r>
      <w:r>
        <w:rPr>
          <w:rFonts w:hint="eastAsia" w:ascii="仿宋_GB2312" w:eastAsia="仿宋_GB2312"/>
          <w:sz w:val="32"/>
          <w:szCs w:val="32"/>
        </w:rPr>
        <w:t>1</w:t>
      </w:r>
      <w:r>
        <w:rPr>
          <w:rFonts w:ascii="仿宋_GB2312" w:eastAsia="仿宋_GB2312"/>
          <w:sz w:val="32"/>
          <w:szCs w:val="32"/>
        </w:rPr>
        <w:t>月</w:t>
      </w:r>
      <w:r>
        <w:rPr>
          <w:rFonts w:hint="eastAsia" w:ascii="仿宋_GB2312" w:eastAsia="仿宋_GB2312"/>
          <w:sz w:val="32"/>
          <w:szCs w:val="32"/>
        </w:rPr>
        <w:t>20</w:t>
      </w:r>
      <w:r>
        <w:rPr>
          <w:rFonts w:ascii="仿宋_GB2312" w:eastAsia="仿宋_GB2312"/>
          <w:sz w:val="32"/>
          <w:szCs w:val="32"/>
        </w:rPr>
        <w:t>日</w:t>
      </w:r>
    </w:p>
    <w:sectPr>
      <w:pgSz w:w="11906" w:h="16838"/>
      <w:pgMar w:top="1701" w:right="1531" w:bottom="1474"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4B"/>
    <w:rsid w:val="00123FC3"/>
    <w:rsid w:val="00140646"/>
    <w:rsid w:val="002A0288"/>
    <w:rsid w:val="003221CF"/>
    <w:rsid w:val="003D5619"/>
    <w:rsid w:val="00730C9F"/>
    <w:rsid w:val="009156BE"/>
    <w:rsid w:val="00A84352"/>
    <w:rsid w:val="00AA05F6"/>
    <w:rsid w:val="00AA354B"/>
    <w:rsid w:val="00BA7711"/>
    <w:rsid w:val="00BB0079"/>
    <w:rsid w:val="00C25D0F"/>
    <w:rsid w:val="00C737DE"/>
    <w:rsid w:val="00CD2FAD"/>
    <w:rsid w:val="00FA6262"/>
    <w:rsid w:val="0E81290D"/>
    <w:rsid w:val="10CD038F"/>
    <w:rsid w:val="233B6BE8"/>
    <w:rsid w:val="35BF22D1"/>
    <w:rsid w:val="3C111A56"/>
    <w:rsid w:val="440B21A0"/>
    <w:rsid w:val="46AE6042"/>
    <w:rsid w:val="75E01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2101</Words>
  <Characters>533</Characters>
  <Lines>4</Lines>
  <Paragraphs>5</Paragraphs>
  <TotalTime>4</TotalTime>
  <ScaleCrop>false</ScaleCrop>
  <LinksUpToDate>false</LinksUpToDate>
  <CharactersWithSpaces>2629</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2019-12-31T09:32:00Z</dcterms:created>
  <dc:creator>哈尔滨市松北区疾病控制中心</dc:creator>
  <cp:lastModifiedBy>龙宇</cp:lastModifiedBy>
  <dcterms:modified xsi:type="dcterms:W3CDTF">2023-10-25T01:45:51Z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