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lang w:val="zh-CN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-201295</wp:posOffset>
                </wp:positionH>
                <wp:positionV relativeFrom="margin">
                  <wp:posOffset>1282065</wp:posOffset>
                </wp:positionV>
                <wp:extent cx="5922010" cy="190055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1900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ordWrap/>
                              <w:jc w:val="distribute"/>
                              <w:rPr>
                                <w:rFonts w:hint="eastAsia"/>
                                <w:b/>
                                <w:color w:val="FF0000"/>
                                <w:spacing w:val="0"/>
                                <w:w w:val="69"/>
                                <w:sz w:val="96"/>
                                <w:szCs w:val="96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b/>
                                <w:color w:val="FF0000"/>
                                <w:spacing w:val="0"/>
                                <w:w w:val="63"/>
                                <w:sz w:val="96"/>
                                <w:szCs w:val="96"/>
                                <w:lang w:eastAsia="zh-CN"/>
                              </w:rPr>
                              <w:t>哈尔滨新区管理委员会司法局文件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color w:val="auto"/>
                                <w:spacing w:val="0"/>
                                <w:w w:val="100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color w:val="auto"/>
                                <w:spacing w:val="0"/>
                                <w:w w:val="100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color w:val="auto"/>
                                <w:spacing w:val="0"/>
                                <w:w w:val="1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color w:val="auto"/>
                                <w:spacing w:val="0"/>
                                <w:w w:val="100"/>
                                <w:sz w:val="32"/>
                                <w:szCs w:val="32"/>
                                <w:lang w:eastAsia="zh-CN"/>
                              </w:rPr>
                              <w:t>哈</w:t>
                            </w:r>
                            <w:r>
                              <w:rPr>
                                <w:rFonts w:hint="eastAsia" w:ascii="仿宋_GB2312" w:hAnsi="仿宋_GB2312" w:cs="仿宋_GB2312"/>
                                <w:b w:val="0"/>
                                <w:color w:val="auto"/>
                                <w:spacing w:val="0"/>
                                <w:w w:val="100"/>
                                <w:sz w:val="32"/>
                                <w:szCs w:val="32"/>
                                <w:lang w:eastAsia="zh-CN"/>
                              </w:rPr>
                              <w:t>新管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color w:val="auto"/>
                                <w:spacing w:val="0"/>
                                <w:w w:val="100"/>
                                <w:sz w:val="32"/>
                                <w:szCs w:val="32"/>
                                <w:lang w:eastAsia="zh-CN"/>
                              </w:rPr>
                              <w:t>司</w:t>
                            </w:r>
                            <w:r>
                              <w:rPr>
                                <w:rFonts w:hint="eastAsia" w:ascii="仿宋_GB2312" w:hAnsi="仿宋_GB2312" w:cs="仿宋_GB2312"/>
                                <w:b w:val="0"/>
                                <w:color w:val="auto"/>
                                <w:spacing w:val="0"/>
                                <w:w w:val="100"/>
                                <w:sz w:val="32"/>
                                <w:szCs w:val="32"/>
                                <w:lang w:eastAsia="zh-CN"/>
                              </w:rPr>
                              <w:t>规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color w:val="auto"/>
                                <w:spacing w:val="0"/>
                                <w:w w:val="100"/>
                                <w:sz w:val="32"/>
                                <w:szCs w:val="32"/>
                                <w:lang w:eastAsia="zh-CN"/>
                              </w:rPr>
                              <w:t>〔</w:t>
                            </w:r>
                            <w:r>
                              <w:rPr>
                                <w:rFonts w:hint="eastAsia" w:ascii="仿宋_GB2312" w:hAnsi="仿宋_GB2312" w:cs="仿宋_GB2312"/>
                                <w:b w:val="0"/>
                                <w:color w:val="auto"/>
                                <w:spacing w:val="0"/>
                                <w:w w:val="100"/>
                                <w:sz w:val="32"/>
                                <w:szCs w:val="32"/>
                                <w:lang w:val="en-US" w:eastAsia="zh-CN"/>
                              </w:rPr>
                              <w:t>2020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color w:val="auto"/>
                                <w:spacing w:val="0"/>
                                <w:w w:val="100"/>
                                <w:sz w:val="32"/>
                                <w:szCs w:val="32"/>
                                <w:lang w:eastAsia="zh-CN"/>
                              </w:rPr>
                              <w:t>〕</w:t>
                            </w:r>
                            <w:r>
                              <w:rPr>
                                <w:rFonts w:hint="eastAsia" w:ascii="仿宋_GB2312" w:hAnsi="仿宋_GB2312" w:cs="仿宋_GB2312"/>
                                <w:b w:val="0"/>
                                <w:color w:val="auto"/>
                                <w:spacing w:val="0"/>
                                <w:w w:val="100"/>
                                <w:sz w:val="32"/>
                                <w:szCs w:val="32"/>
                                <w:lang w:val="en-US" w:eastAsia="zh-CN"/>
                              </w:rPr>
                              <w:t>1号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b/>
                                <w:color w:val="FF0000"/>
                                <w:spacing w:val="20"/>
                                <w:w w:val="58"/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85pt;margin-top:100.95pt;height:149.65pt;width:466.3pt;mso-position-horizontal-relative:margin;mso-position-vertical-relative:margin;z-index:251658240;mso-width-relative:page;mso-height-relative:page;" filled="f" stroked="f" coordsize="21600,21600" o:gfxdata="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J9d0D2gAA&#10;AAsBAAAPAAAAAAAAAAEAIAAAACIAAABkcnMvZG93bnJldi54bWxQSwECFAAUAAAACACHTuJALJ8S&#10;SKoBAAA4AwAADgAAAAAAAAABACAAAAApAQAAZHJzL2Uyb0RvYy54bWxQSwUGAAAAAAYABgBZAQAA&#10;RQUAAAAA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wordWrap/>
                        <w:jc w:val="distribute"/>
                        <w:rPr>
                          <w:rFonts w:hint="eastAsia"/>
                          <w:b/>
                          <w:color w:val="FF0000"/>
                          <w:spacing w:val="0"/>
                          <w:w w:val="69"/>
                          <w:sz w:val="96"/>
                          <w:szCs w:val="96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b/>
                          <w:color w:val="FF0000"/>
                          <w:spacing w:val="0"/>
                          <w:w w:val="63"/>
                          <w:sz w:val="96"/>
                          <w:szCs w:val="96"/>
                          <w:lang w:eastAsia="zh-CN"/>
                        </w:rPr>
                        <w:t>哈尔滨新区管理委员会司法局文件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 w:val="0"/>
                          <w:color w:val="auto"/>
                          <w:spacing w:val="0"/>
                          <w:w w:val="100"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 w:val="0"/>
                          <w:color w:val="auto"/>
                          <w:spacing w:val="0"/>
                          <w:w w:val="100"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 w:val="0"/>
                          <w:color w:val="auto"/>
                          <w:spacing w:val="0"/>
                          <w:w w:val="1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color w:val="auto"/>
                          <w:spacing w:val="0"/>
                          <w:w w:val="100"/>
                          <w:sz w:val="32"/>
                          <w:szCs w:val="32"/>
                          <w:lang w:eastAsia="zh-CN"/>
                        </w:rPr>
                        <w:t>哈</w:t>
                      </w:r>
                      <w:r>
                        <w:rPr>
                          <w:rFonts w:hint="eastAsia" w:ascii="仿宋_GB2312" w:hAnsi="仿宋_GB2312" w:cs="仿宋_GB2312"/>
                          <w:b w:val="0"/>
                          <w:color w:val="auto"/>
                          <w:spacing w:val="0"/>
                          <w:w w:val="100"/>
                          <w:sz w:val="32"/>
                          <w:szCs w:val="32"/>
                          <w:lang w:eastAsia="zh-CN"/>
                        </w:rPr>
                        <w:t>新管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color w:val="auto"/>
                          <w:spacing w:val="0"/>
                          <w:w w:val="100"/>
                          <w:sz w:val="32"/>
                          <w:szCs w:val="32"/>
                          <w:lang w:eastAsia="zh-CN"/>
                        </w:rPr>
                        <w:t>司</w:t>
                      </w:r>
                      <w:r>
                        <w:rPr>
                          <w:rFonts w:hint="eastAsia" w:ascii="仿宋_GB2312" w:hAnsi="仿宋_GB2312" w:cs="仿宋_GB2312"/>
                          <w:b w:val="0"/>
                          <w:color w:val="auto"/>
                          <w:spacing w:val="0"/>
                          <w:w w:val="100"/>
                          <w:sz w:val="32"/>
                          <w:szCs w:val="32"/>
                          <w:lang w:eastAsia="zh-CN"/>
                        </w:rPr>
                        <w:t>规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color w:val="auto"/>
                          <w:spacing w:val="0"/>
                          <w:w w:val="100"/>
                          <w:sz w:val="32"/>
                          <w:szCs w:val="32"/>
                          <w:lang w:eastAsia="zh-CN"/>
                        </w:rPr>
                        <w:t>〔</w:t>
                      </w:r>
                      <w:r>
                        <w:rPr>
                          <w:rFonts w:hint="eastAsia" w:ascii="仿宋_GB2312" w:hAnsi="仿宋_GB2312" w:cs="仿宋_GB2312"/>
                          <w:b w:val="0"/>
                          <w:color w:val="auto"/>
                          <w:spacing w:val="0"/>
                          <w:w w:val="100"/>
                          <w:sz w:val="32"/>
                          <w:szCs w:val="32"/>
                          <w:lang w:val="en-US" w:eastAsia="zh-CN"/>
                        </w:rPr>
                        <w:t>2020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color w:val="auto"/>
                          <w:spacing w:val="0"/>
                          <w:w w:val="100"/>
                          <w:sz w:val="32"/>
                          <w:szCs w:val="32"/>
                          <w:lang w:eastAsia="zh-CN"/>
                        </w:rPr>
                        <w:t>〕</w:t>
                      </w:r>
                      <w:r>
                        <w:rPr>
                          <w:rFonts w:hint="eastAsia" w:ascii="仿宋_GB2312" w:hAnsi="仿宋_GB2312" w:cs="仿宋_GB2312"/>
                          <w:b w:val="0"/>
                          <w:color w:val="auto"/>
                          <w:spacing w:val="0"/>
                          <w:w w:val="100"/>
                          <w:sz w:val="32"/>
                          <w:szCs w:val="32"/>
                          <w:lang w:val="en-US" w:eastAsia="zh-CN"/>
                        </w:rPr>
                        <w:t>1号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b/>
                          <w:color w:val="FF0000"/>
                          <w:spacing w:val="20"/>
                          <w:w w:val="58"/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both"/>
        <w:rPr>
          <w:rFonts w:ascii="仿宋_GB231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仿宋_GB231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254635</wp:posOffset>
                </wp:positionV>
                <wp:extent cx="5791200" cy="10160"/>
                <wp:effectExtent l="0" t="9525" r="0" b="184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1016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75pt;margin-top:20.05pt;height:0.8pt;width:456pt;z-index:251659264;mso-width-relative:page;mso-height-relative:page;" filled="f" stroked="t" coordsize="21600,21600" o:gfxdata="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z1FFTZAAAACQEA&#10;AA8AAAAAAAAAAQAgAAAAIgAAAGRycy9kb3ducmV2LnhtbFBLAQIUABQAAAAIAIdO4kBU2NWA4AEA&#10;AJsDAAAOAAAAAAAAAAEAIAAAACgBAABkcnMvZTJvRG9jLnhtbFBLBQYAAAAABgAGAFkBAAB6BQAA&#10;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关于印发《法律服务机构入驻新区补贴工作细则》《企业维权专项资金补贴管理使用细则》《哈尔滨新区商事调解中心调解工作规则及调解补贴发放管理细则》的通知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局机关各科室，法律援助中心、公共法律服务中心，区各法律服务机构：</w:t>
      </w:r>
    </w:p>
    <w:p>
      <w:pPr>
        <w:ind w:firstLine="64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为了贯彻落实《黑龙江省司法厅、哈尔滨新区管理委员会关于为哈尔滨新区暨中国（黑龙江）自由贸易试验区哈尔滨片区建设提供优质高效法律服务的支持政策》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，更好为区内企业提供法律服务，</w:t>
      </w:r>
      <w:r>
        <w:rPr>
          <w:rFonts w:hint="eastAsia"/>
          <w:lang w:val="en-US" w:eastAsia="zh-CN"/>
        </w:rPr>
        <w:t>现将《法律服务机构入驻新区补贴工作细则》《企业维权专项资金补贴管理使用细则》《哈尔滨新区商事调解中心调解工作规则及调解补贴发放管理细则》印发给你们，请认真贯彻落实，积极向区内企业进行宣传。</w:t>
      </w:r>
    </w:p>
    <w:p>
      <w:pPr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特此通知。</w:t>
      </w:r>
    </w:p>
    <w:p>
      <w:pPr>
        <w:ind w:firstLine="640"/>
        <w:rPr>
          <w:rFonts w:hint="eastAsia"/>
          <w:lang w:val="en-US" w:eastAsia="zh-CN"/>
        </w:rPr>
      </w:pPr>
    </w:p>
    <w:p>
      <w:pPr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哈尔滨新区管理委员会司法局</w:t>
      </w:r>
    </w:p>
    <w:p>
      <w:pPr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2020年1月10日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法律服务机构入驻新区补贴工作细则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贯彻落实《黑龙江省司法厅、哈尔滨新区管理委员会关于为哈尔滨新区暨中国（黑龙江）自由贸易试验区哈尔滨片区建设提供优质高效法律服务的支持政策》（以下简称《支持政策》），吸引各类法律服务机构入驻哈尔滨新区暨中国（黑龙江）自由贸易试验区哈尔滨片区（以下简称“新区”），特制定本工作细则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一、律师事务所、公证机构、司法鉴定机构等法律服务机构迁址新区，并且依法在新区纳税、入统的，由新区管委会按照《支持政策》规定的标准上限给予补贴。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二、可享受补贴政策的各类法律服务机构数量，以《支持政策》中确定为准。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三、在《支持政策》有效期内入驻新区，并在新区纳税、入统的各类法律服务机构，可享受年度补贴。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四、法律服务机构申请补贴的，于下一年1月1日至10日前，向新区管委会司法局提出申请，提交申请表、单位执业证书、执业人员执业证书、在新区纳税证明等相关资料。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、新区管委会司法局收到申请后，于五个工作日内审核完毕，对不具备补贴条件的告知申请单位；对符合补贴条件的履行政府内部审批程序后，将补贴发放给各类法律服务机构。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、本细则在《支持政策》有效期内执行。具体执行中的有关问题，由新区管委会司法局负责解释。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（联系人：董振业；联系电话：87160908）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附：法律服务机构入驻新区补贴申请表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法律服务机构入驻新区补贴申请表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2062"/>
        <w:gridCol w:w="1539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7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5732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7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5732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7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7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7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单位执业证书编号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颁发机关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7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单位执业人数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入驻时间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7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年度纳税额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是否入统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3" w:hRule="atLeast"/>
        </w:trPr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申请单位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简介及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5732" w:type="dxa"/>
            <w:gridSpan w:val="3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法定代表人签字：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年    月    日</w:t>
            </w:r>
          </w:p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（盖章）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企业维权专项资金补贴管理使用细则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贯彻落实《黑龙江省司法厅、哈尔滨新区管理委员会关于为哈尔滨新区暨中国（黑龙江）自由贸易试验区哈尔滨片区建设提供优质高效法律服务的支持政策》（以下简称《支持政策》），营造哈尔滨新区暨中国（黑龙江）自由贸易试验区哈尔滨片区（以下简称“新区”）良好的营商环境，特制定本细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一、新区企业维权专项资金年度数额按《支持政策》要求，由新区管委会确定。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二、在新区注册并从事科研、生产、经营的企业涉及国际经济贸易、知识产权保护的诉讼、仲裁及与各级行政机关发生的行政诉讼、行政复议等活动时，新区对其法律服务费用给予补贴。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三、具体补贴标准：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对诉讼、仲裁、行政复议中发生的律师费，数额在5万元以下的给予全额补贴；对超过5万元以上的部分按50%给予补贴，个案补贴数额最高不超过10万元。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对诉讼、仲裁、行政复议中发生的公证费，数额在1万元以下的给予全额补贴；对超过1万元以上的部分按50%给予补贴，个案补贴最高不超过3万元。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对诉讼、仲裁、行政复议中发生的司法鉴定费，数额在5万元以下的给予全额补贴；对超过5万元以上的部分按50%给予补贴，个案补贴数额最高不超过10万元。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申请补贴的企业应当在诉讼、仲裁、行政复议活动结束后一个月内，向新区管委会司法局提出补贴申请，提交申请表，提供本企业单位资质，法院判决书或仲裁裁决书或行政复议决定书，以及支付法律服务费的票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五、新区管委会司法局收到申请表及相关资料后，应当在五个工作日内审核完毕，对不符合补贴条件的告知申请企业；对符合补贴条件的按每季度汇总，履行政府内部审批程序后将补贴发放给申请的企业。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六、当年度企业维权专项资金使用有结余的，结转下年度使用；对当年度企业维权专项资金有缺口的，用下年度企业维权专项资金补齐；最后缺口按《支持政策》要求，统一报新区管委会确定。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七、对使用虚假材料或其他方式骗取补贴的，移交公安机关依法查处。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八、本细则在《支持政策》有效期内执行，对执行中的有关问题，由新区管委会司法局负责解释。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（联系人：李晶；联系电话：87160908）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附：企业维权专项资金补贴申请表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企业维权专项资金补贴申请表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2062"/>
        <w:gridCol w:w="1539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7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5732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7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5732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7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7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7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注册号码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登记机关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与其他单位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纠纷简况及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维权简况</w:t>
            </w:r>
          </w:p>
        </w:tc>
        <w:tc>
          <w:tcPr>
            <w:tcW w:w="5732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支付法律服务费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数额</w:t>
            </w:r>
          </w:p>
        </w:tc>
        <w:tc>
          <w:tcPr>
            <w:tcW w:w="5732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atLeast"/>
        </w:trPr>
        <w:tc>
          <w:tcPr>
            <w:tcW w:w="27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5732" w:type="dxa"/>
            <w:gridSpan w:val="3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法定代表人签字：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年    月    日</w:t>
            </w:r>
          </w:p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（盖章）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哈尔滨新区商事调解中心调解工作规则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及调解补贴发放管理细则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贯彻落实《黑龙江省司法厅、哈尔滨新区管理委员会关于为哈尔滨新区暨中国（黑龙江）自由贸易试验区哈尔滨片区建设提供优质高效法律服务的支持政策》（以下简称《支持政策》），更好地为哈尔滨新区暨中国（黑龙江）自由贸易试验区哈尔滨片区（以下简称“新区”）内企业与相关企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单位间发生的国内、国际商贸纠纷提供法律服务，制定本工作规则及管理细则。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一、新区管委会司法局设立哈尔滨新区商事调解中心（以下简称调解中心），为新区范围内的企业与相关企业、单位发生的国内、国际贸易等商事领域的争议，提供免费调解服务。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二、调解中心邀请哈尔滨仲裁委员会的仲裁员、新区内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的律师等具备调解能力的人员为调解员，依照本规则，对符合条件的商事纠纷进行调解。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调解中心应当编制调解员名册，向社会公布。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调解中心应当为调解员配备调解助理，协助调解员办理与调解有关的各项具体事务。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三、企业申请调解的，应当向调解中心提交书面申请书、与争议有关的资料。调解中心收到申请方上述材料后，应于5个工作日内，征求争议的另一方企业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的意见，如争议的另一方企业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同意调解，调解中心正式组织启动调解。另一方企业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查找有困难的，经调解中心负责人同意可延长10个工作日，延长后仍无法找到的，停止调解工作，告知申请方。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另一方企业、单位不同意调解的，调解中心应当于3日内通知申请方，并退回申请有关材料，建议选择其他途径解决。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四、调解中心提供调解员名册，由调解双方在名册中随机选择三名调解员，由调解中心根据调解员时间、实际情况协调确定一名调解员，负责案件调解工作。经一轮程序无法确定调解员的，可进行下一轮确定。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五、调解工作应当坚持合法、自愿的原则。调解员应当严格遵循客观、公正、公平合理的要求，依法进行调解，促进当事人互谅互让，达成和解。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六、调解员收到调解有关资料后，应当于15个工作日内按以下规定组织开展调解工作：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（一）了解申请企业的请求、争议相关事实，查阅相关材料。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（二）安排双方以适当方式，就争议事实、解决方案进行沟通，力争促成各方形成共识，达成解决意见，并以调解协议的形式作出调解结果。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（三）双方达不成一致意见的，或在15个工作日内调解不成的，调解员应当制作调解说明书，说明无法调解的理由，并针对掌握的情况向申请企业告知如何解决争议的建议，促进企业寻求最佳途径解决争议。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七、各方达成和解、签署调解协议后，由调解中心打印调解书，涉调各方签字确认，调解员签字并加盖调解中心的印章后，发给各方。同时，调解中心将案件报区法院履行司法确认程序。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八、当事各方应当秉持诚实守信、信守承诺的原则认真履行。对经司法确认的调解书，双方当事人应严格依法办理。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对未经司法确认的调解书，当事一方或者各方反悔、不能履行承诺的，相关方可以依照法律规定继续通过诉讼、仲裁等方式主张自己的权利。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九、调解员接受调解工作后，应当严格依法履行调解责任，及时向调解中心报告工作情况。调解工作结束后，应当将全部相关资料装订成卷，上交调解中心，个人不得保留任何与调解有关的资料。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十、调解员在调解工作中应当奉公守法，清正廉洁；如果违反本细则第五、第六条规定的问题，应当自行退出该项调解；调解中心发现调解员的调解工作有违法行为的，可以责成其退出该项调解。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十一、每个调解案件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解中心向调解员发放基础调解费1000元。调解成功的案件，争议标的小于1000万元（含）的，发放调解奖励费2000元；争议标的大于1000万元小于5000万元（含）的，发放调解奖励费3000元；争议标的大于5000万元小于1亿元（含）的，发放调解奖励费4000元；争议标的大于1亿元的，发放调解奖励费5000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十二、本细则在《支持政策》有效期内执行，对执行中的有关问题，由新区管委会司法局解释。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（联系人：董振业；联系电话：87160908）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tabs>
          <w:tab w:val="left" w:pos="3990"/>
        </w:tabs>
        <w:spacing w:line="520" w:lineRule="exact"/>
        <w:ind w:firstLine="320" w:firstLineChars="1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/>
          <w:color w:val="000000"/>
          <w:kern w:val="0"/>
          <w:sz w:val="32"/>
          <w:szCs w:val="32"/>
          <w:lang w:val="en-US" w:eastAsia="zh-CN"/>
        </w:rPr>
        <w:t>抄报：黑龙江省司法厅、哈尔滨市司法局。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52" w:type="dxa"/>
            <w:noWrap w:val="0"/>
            <w:vAlign w:val="top"/>
          </w:tcPr>
          <w:p>
            <w:pPr>
              <w:tabs>
                <w:tab w:val="left" w:pos="8535"/>
              </w:tabs>
              <w:spacing w:line="540" w:lineRule="exact"/>
              <w:ind w:right="-147" w:rightChars="-46" w:firstLine="280" w:firstLineChars="100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eastAsia="zh-CN"/>
              </w:rPr>
              <w:t>抄送：区委办、区政府办、区财政金融局、区商务促进局。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52" w:type="dxa"/>
            <w:noWrap w:val="0"/>
            <w:vAlign w:val="top"/>
          </w:tcPr>
          <w:p>
            <w:pPr>
              <w:tabs>
                <w:tab w:val="left" w:pos="8535"/>
              </w:tabs>
              <w:spacing w:line="540" w:lineRule="exact"/>
              <w:ind w:right="-147" w:rightChars="-46" w:firstLine="280" w:firstLineChars="100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哈尔滨</w:t>
            </w: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eastAsia="zh-CN"/>
              </w:rPr>
              <w:t>新区管理委员会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司法局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办公室       </w:t>
            </w: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日印发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247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A26DE"/>
    <w:rsid w:val="21040FED"/>
    <w:rsid w:val="30437FF8"/>
    <w:rsid w:val="488E2717"/>
    <w:rsid w:val="4BDE6FA0"/>
    <w:rsid w:val="4F0335A3"/>
    <w:rsid w:val="578A2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2019-03-05T06:19:00Z</dcterms:created>
  <dc:creator>解巍</dc:creator>
  <cp:lastModifiedBy>司法局</cp:lastModifiedBy>
  <cp:lastPrinted>2020-01-15T06:08:15Z</cp:lastPrinted>
  <dcterms:modified xsi:type="dcterms:W3CDTF">2020-01-15T06:08:28Z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